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56" w:rsidRDefault="00180C56"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1" type="#_x0000_t202" style="position:absolute;margin-left:60.75pt;margin-top:133.2pt;width:240.95pt;height:146.8pt;z-index:251658240;visibility:visible;mso-position-horizontal-relative:page;mso-position-vertical-relative:page" o:allowoverlap="f" filled="f" stroked="f">
            <v:textbox>
              <w:txbxContent>
                <w:p w:rsidR="00180C56" w:rsidRPr="00151988" w:rsidRDefault="00180C56" w:rsidP="001519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EJDM</w:t>
                  </w:r>
                  <w:r w:rsidRPr="0015198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| </w:t>
                  </w:r>
                  <w:r w:rsidRPr="00151988">
                    <w:rPr>
                      <w:sz w:val="16"/>
                      <w:szCs w:val="16"/>
                    </w:rPr>
                    <w:t>Platanenstrasse 13</w:t>
                  </w:r>
                  <w:r>
                    <w:rPr>
                      <w:sz w:val="16"/>
                      <w:szCs w:val="16"/>
                    </w:rPr>
                    <w:t xml:space="preserve"> | </w:t>
                  </w:r>
                  <w:r w:rsidRPr="00151988">
                    <w:rPr>
                      <w:sz w:val="16"/>
                      <w:szCs w:val="16"/>
                    </w:rPr>
                    <w:t>D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softHyphen/>
                  </w:r>
                  <w:r w:rsidRPr="00963464">
                    <w:rPr>
                      <w:rFonts w:cs="Arial"/>
                      <w:sz w:val="16"/>
                      <w:szCs w:val="16"/>
                    </w:rPr>
                    <w:t>–</w:t>
                  </w:r>
                  <w:r>
                    <w:rPr>
                      <w:sz w:val="16"/>
                      <w:szCs w:val="16"/>
                    </w:rPr>
                    <w:t xml:space="preserve"> 40233 Dü</w:t>
                  </w:r>
                  <w:r w:rsidRPr="00151988">
                    <w:rPr>
                      <w:sz w:val="16"/>
                      <w:szCs w:val="16"/>
                    </w:rPr>
                    <w:t xml:space="preserve">sseldorf </w:t>
                  </w:r>
                </w:p>
                <w:p w:rsidR="00180C56" w:rsidRDefault="00180C56" w:rsidP="00627411">
                  <w:pPr>
                    <w:spacing w:line="260" w:lineRule="atLeast"/>
                    <w:rPr>
                      <w:sz w:val="20"/>
                      <w:szCs w:val="20"/>
                    </w:rPr>
                  </w:pPr>
                </w:p>
                <w:p w:rsidR="00180C56" w:rsidRDefault="00180C56" w:rsidP="000B161F">
                  <w:pPr>
                    <w:pStyle w:val="Default"/>
                  </w:pPr>
                </w:p>
                <w:p w:rsidR="00180C56" w:rsidRPr="00E27910" w:rsidRDefault="00180C56" w:rsidP="000B161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E27910">
                    <w:rPr>
                      <w:b/>
                      <w:sz w:val="22"/>
                      <w:szCs w:val="22"/>
                    </w:rPr>
                    <w:t xml:space="preserve">Mr. Ahmet Davutoğlu </w:t>
                  </w:r>
                </w:p>
                <w:p w:rsidR="00180C56" w:rsidRPr="00E27910" w:rsidRDefault="00180C56" w:rsidP="000B161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27910">
                    <w:rPr>
                      <w:b/>
                      <w:sz w:val="22"/>
                      <w:szCs w:val="22"/>
                    </w:rPr>
                    <w:t xml:space="preserve">Prime Minister </w:t>
                  </w:r>
                </w:p>
                <w:p w:rsidR="00180C56" w:rsidRPr="00E27910" w:rsidRDefault="00180C56" w:rsidP="000B161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27910">
                    <w:rPr>
                      <w:b/>
                      <w:sz w:val="22"/>
                      <w:szCs w:val="22"/>
                    </w:rPr>
                    <w:t xml:space="preserve">Republic of Turkey </w:t>
                  </w:r>
                </w:p>
                <w:p w:rsidR="00180C56" w:rsidRPr="00E27910" w:rsidRDefault="00180C56" w:rsidP="000B161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27910">
                    <w:rPr>
                      <w:b/>
                      <w:sz w:val="22"/>
                      <w:szCs w:val="22"/>
                    </w:rPr>
                    <w:t xml:space="preserve">Vekaletler Caddesi, Başbakanlık Merkez Bina </w:t>
                  </w:r>
                </w:p>
                <w:p w:rsidR="00180C56" w:rsidRPr="00E27910" w:rsidRDefault="00180C56" w:rsidP="000B161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27910">
                    <w:rPr>
                      <w:b/>
                      <w:sz w:val="22"/>
                      <w:szCs w:val="22"/>
                    </w:rPr>
                    <w:t xml:space="preserve">Kızılay Ankara </w:t>
                  </w:r>
                </w:p>
                <w:p w:rsidR="00180C56" w:rsidRPr="00E27910" w:rsidRDefault="00180C56" w:rsidP="000B161F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E27910">
                    <w:rPr>
                      <w:b/>
                      <w:sz w:val="22"/>
                      <w:szCs w:val="22"/>
                    </w:rPr>
                    <w:t xml:space="preserve">Turkey </w:t>
                  </w:r>
                </w:p>
              </w:txbxContent>
            </v:textbox>
            <w10:wrap anchorx="page" anchory="page"/>
            <w10:anchorlock/>
          </v:shape>
        </w:pict>
      </w:r>
    </w:p>
    <w:p w:rsidR="00180C56" w:rsidRDefault="00180C56"/>
    <w:p w:rsidR="00180C56" w:rsidRDefault="00180C56"/>
    <w:p w:rsidR="00180C56" w:rsidRDefault="00180C56"/>
    <w:p w:rsidR="00180C56" w:rsidRDefault="00180C56"/>
    <w:p w:rsidR="00180C56" w:rsidRDefault="00180C56"/>
    <w:p w:rsidR="00180C56" w:rsidRDefault="00180C56"/>
    <w:p w:rsidR="00180C56" w:rsidRPr="000B161F" w:rsidRDefault="00180C56" w:rsidP="002722C0">
      <w:pPr>
        <w:jc w:val="right"/>
        <w:rPr>
          <w:lang w:val="en-GB"/>
        </w:rPr>
      </w:pPr>
      <w:r w:rsidRPr="000B161F">
        <w:rPr>
          <w:lang w:val="en-GB"/>
        </w:rPr>
        <w:t xml:space="preserve">London/Düsseldorf, </w:t>
      </w:r>
      <w:r>
        <w:rPr>
          <w:lang w:val="en-GB"/>
        </w:rPr>
        <w:fldChar w:fldCharType="begin"/>
      </w:r>
      <w:r>
        <w:rPr>
          <w:lang w:val="en-GB"/>
        </w:rPr>
        <w:instrText xml:space="preserve"> DATE \@ "dd MMMM yyyy" </w:instrText>
      </w:r>
      <w:r>
        <w:rPr>
          <w:lang w:val="en-GB"/>
        </w:rPr>
        <w:fldChar w:fldCharType="separate"/>
      </w:r>
      <w:r>
        <w:rPr>
          <w:noProof/>
          <w:lang w:val="en-GB"/>
        </w:rPr>
        <w:t>18 February 2015</w:t>
      </w:r>
      <w:r>
        <w:rPr>
          <w:lang w:val="en-GB"/>
        </w:rPr>
        <w:fldChar w:fldCharType="end"/>
      </w:r>
    </w:p>
    <w:p w:rsidR="00180C56" w:rsidRPr="000B161F" w:rsidRDefault="00180C56">
      <w:pPr>
        <w:rPr>
          <w:lang w:val="en-GB"/>
        </w:rPr>
      </w:pPr>
    </w:p>
    <w:p w:rsidR="00180C56" w:rsidRPr="000B161F" w:rsidRDefault="00180C56" w:rsidP="000B161F">
      <w:pPr>
        <w:rPr>
          <w:lang w:val="en-GB"/>
        </w:rPr>
      </w:pPr>
      <w:r w:rsidRPr="000B161F">
        <w:rPr>
          <w:lang w:val="en-GB"/>
        </w:rPr>
        <w:t>By e-ma</w:t>
      </w:r>
      <w:r>
        <w:rPr>
          <w:lang w:val="en-GB"/>
        </w:rPr>
        <w:t xml:space="preserve">il </w:t>
      </w:r>
      <w:hyperlink r:id="rId6" w:history="1">
        <w:r w:rsidRPr="00CD35A1">
          <w:rPr>
            <w:rStyle w:val="Hyperlink"/>
            <w:lang w:val="en-GB"/>
          </w:rPr>
          <w:t>ozelkalem@basbakanlik.gov.tr</w:t>
        </w:r>
      </w:hyperlink>
      <w:r>
        <w:rPr>
          <w:lang w:val="en-GB"/>
        </w:rPr>
        <w:t xml:space="preserve"> </w:t>
      </w:r>
    </w:p>
    <w:p w:rsidR="00180C56" w:rsidRDefault="00180C56">
      <w:pPr>
        <w:rPr>
          <w:lang w:val="en-GB"/>
        </w:rPr>
      </w:pPr>
    </w:p>
    <w:p w:rsidR="00180C56" w:rsidRDefault="00180C56">
      <w:pPr>
        <w:rPr>
          <w:lang w:val="en-GB"/>
        </w:rPr>
      </w:pPr>
      <w:r>
        <w:rPr>
          <w:lang w:val="en-GB"/>
        </w:rPr>
        <w:t>ELDH</w:t>
      </w:r>
      <w:r w:rsidRPr="004937BC">
        <w:rPr>
          <w:lang w:val="en-GB"/>
        </w:rPr>
        <w:t xml:space="preserve"> Protests the Decree of the Cabinet of Turkey to Postpone the Strikes in Metal Industry</w:t>
      </w:r>
    </w:p>
    <w:p w:rsidR="00180C56" w:rsidRDefault="00180C56">
      <w:pPr>
        <w:rPr>
          <w:lang w:val="en-GB"/>
        </w:rPr>
      </w:pPr>
    </w:p>
    <w:p w:rsidR="00180C56" w:rsidRDefault="00180C56" w:rsidP="004937BC">
      <w:pPr>
        <w:rPr>
          <w:lang w:val="en-GB"/>
        </w:rPr>
      </w:pPr>
      <w:r w:rsidRPr="004937BC">
        <w:rPr>
          <w:lang w:val="en-GB"/>
        </w:rPr>
        <w:t xml:space="preserve">Dear </w:t>
      </w:r>
      <w:r>
        <w:rPr>
          <w:lang w:val="en-GB"/>
        </w:rPr>
        <w:t xml:space="preserve">Mr. </w:t>
      </w:r>
      <w:r w:rsidRPr="004937BC">
        <w:rPr>
          <w:lang w:val="en-GB"/>
        </w:rPr>
        <w:t>Prime Minister,</w:t>
      </w:r>
    </w:p>
    <w:p w:rsidR="00180C56" w:rsidRPr="004937BC" w:rsidRDefault="00180C56" w:rsidP="004937BC">
      <w:pPr>
        <w:rPr>
          <w:lang w:val="en-GB"/>
        </w:rPr>
      </w:pPr>
    </w:p>
    <w:p w:rsidR="00180C56" w:rsidRDefault="00180C56" w:rsidP="004937BC">
      <w:pPr>
        <w:rPr>
          <w:lang w:val="en-GB"/>
        </w:rPr>
      </w:pPr>
      <w:r w:rsidRPr="004937BC">
        <w:rPr>
          <w:lang w:val="en-GB"/>
        </w:rPr>
        <w:t xml:space="preserve">I am writing this letter to you on behalf of </w:t>
      </w:r>
      <w:r>
        <w:rPr>
          <w:lang w:val="en-GB"/>
        </w:rPr>
        <w:t xml:space="preserve">ELDH </w:t>
      </w:r>
      <w:hyperlink r:id="rId7" w:history="1">
        <w:r w:rsidRPr="007425E2">
          <w:rPr>
            <w:rStyle w:val="Hyperlink"/>
            <w:lang w:val="en-GB"/>
          </w:rPr>
          <w:t>www.eldh.eu</w:t>
        </w:r>
      </w:hyperlink>
      <w:r>
        <w:rPr>
          <w:lang w:val="en-GB"/>
        </w:rPr>
        <w:t xml:space="preserve"> </w:t>
      </w:r>
      <w:r w:rsidRPr="004937BC">
        <w:rPr>
          <w:lang w:val="en-GB"/>
        </w:rPr>
        <w:t xml:space="preserve">which represents </w:t>
      </w:r>
      <w:r>
        <w:rPr>
          <w:lang w:val="en-GB"/>
        </w:rPr>
        <w:t>lawyers in 18 European countries</w:t>
      </w:r>
      <w:r w:rsidRPr="004937BC">
        <w:rPr>
          <w:lang w:val="en-GB"/>
        </w:rPr>
        <w:t>, to urge you to withdraw the decree postponing the strike in the metal industry, which has been called by Birleşik Metal-İş, and create a proper environment whereby free collective bargaining negotiations can take place.</w:t>
      </w:r>
      <w:r>
        <w:rPr>
          <w:lang w:val="en-GB"/>
        </w:rPr>
        <w:t xml:space="preserve"> </w:t>
      </w:r>
    </w:p>
    <w:p w:rsidR="00180C56" w:rsidRDefault="00180C56" w:rsidP="004937BC">
      <w:pPr>
        <w:rPr>
          <w:lang w:val="en-GB"/>
        </w:rPr>
      </w:pPr>
    </w:p>
    <w:p w:rsidR="00180C56" w:rsidRDefault="00180C56" w:rsidP="004937BC">
      <w:pPr>
        <w:rPr>
          <w:lang w:val="en-GB"/>
        </w:rPr>
      </w:pPr>
      <w:r>
        <w:rPr>
          <w:lang w:val="en-GB"/>
        </w:rPr>
        <w:t>ELDH is</w:t>
      </w:r>
      <w:r w:rsidRPr="004937BC">
        <w:rPr>
          <w:lang w:val="en-GB"/>
        </w:rPr>
        <w:t xml:space="preserve"> </w:t>
      </w:r>
      <w:r>
        <w:rPr>
          <w:lang w:val="en-GB"/>
        </w:rPr>
        <w:t>severely concerned</w:t>
      </w:r>
      <w:r w:rsidRPr="004937BC">
        <w:rPr>
          <w:lang w:val="en-GB"/>
        </w:rPr>
        <w:t xml:space="preserve"> to learn that your Cabinet has postponed, in reality banned, the strikes in the metal industry covering 38 companies that Birleşik Metal-İş partly launched on 29 January 2015 and would start on 19 February 2015 in ten different cities of Turkey.</w:t>
      </w:r>
      <w:r>
        <w:rPr>
          <w:lang w:val="en-GB"/>
        </w:rPr>
        <w:t xml:space="preserve"> </w:t>
      </w:r>
    </w:p>
    <w:p w:rsidR="00180C56" w:rsidRDefault="00180C56" w:rsidP="004937BC">
      <w:pPr>
        <w:rPr>
          <w:lang w:val="en-GB"/>
        </w:rPr>
      </w:pPr>
    </w:p>
    <w:p w:rsidR="00180C56" w:rsidRDefault="00180C56" w:rsidP="004937BC">
      <w:pPr>
        <w:rPr>
          <w:lang w:val="en-GB"/>
        </w:rPr>
      </w:pPr>
      <w:r w:rsidRPr="00434D17">
        <w:rPr>
          <w:lang w:val="en-GB"/>
        </w:rPr>
        <w:t>It is unbelievable that your Cabinet is banning the strikes on account of “national security,” as stated in the decree published in the Official Gazette from 30 January 2015</w:t>
      </w:r>
      <w:r>
        <w:rPr>
          <w:lang w:val="en-GB"/>
        </w:rPr>
        <w:t xml:space="preserve"> and without giving any reason for this decision</w:t>
      </w:r>
      <w:r w:rsidRPr="00434D17">
        <w:rPr>
          <w:lang w:val="en-GB"/>
        </w:rPr>
        <w:t>. We vehemently protest this act to ban these legitimate strikes. We do consider that this is a clear violation of the right to strike, which is one of the fundamental rights of workers, guaranteed by the Constitution of Turkey as well as international conventions--ratified by your Government--and the jurisprudence of the International Labour Organization (ILO).</w:t>
      </w:r>
    </w:p>
    <w:p w:rsidR="00180C56" w:rsidRDefault="00180C56" w:rsidP="004937BC">
      <w:pPr>
        <w:rPr>
          <w:lang w:val="en-GB"/>
        </w:rPr>
      </w:pPr>
    </w:p>
    <w:p w:rsidR="00180C56" w:rsidRDefault="00180C56" w:rsidP="004937BC">
      <w:pPr>
        <w:rPr>
          <w:lang w:val="en-GB"/>
        </w:rPr>
      </w:pPr>
      <w:r>
        <w:rPr>
          <w:lang w:val="en-GB"/>
        </w:rPr>
        <w:t>Even the council of state has asked the government to clarify the reasons for suspending a strike by steel workers, questioning the nature of the “national security” concerns behind the cabinet decision.</w:t>
      </w:r>
    </w:p>
    <w:p w:rsidR="00180C56" w:rsidRDefault="00180C56" w:rsidP="004937BC">
      <w:pPr>
        <w:rPr>
          <w:lang w:val="en-GB"/>
        </w:rPr>
      </w:pPr>
    </w:p>
    <w:p w:rsidR="00180C56" w:rsidRDefault="00180C56" w:rsidP="004937BC">
      <w:pPr>
        <w:rPr>
          <w:lang w:val="en-GB"/>
        </w:rPr>
      </w:pPr>
      <w:r w:rsidRPr="000B7720">
        <w:rPr>
          <w:lang w:val="en-GB"/>
        </w:rPr>
        <w:t>It is clear that your Government has regularly misused relevant article of the Turkish Law on Trade Unions and Collective Labour Agreement, number 6356. In particular, since you came to power, a series of strikes in the rubber, glass, mining and metal sectors have been banned arguing that they are “prejudicial to national security”. Using this pretext to ban a strike in manufacturing sectors does not have any rational or legal grounds. Instead, it is our firm conviction that your Government is favo</w:t>
      </w:r>
      <w:r>
        <w:rPr>
          <w:lang w:val="en-GB"/>
        </w:rPr>
        <w:t>u</w:t>
      </w:r>
      <w:r w:rsidRPr="000B7720">
        <w:rPr>
          <w:lang w:val="en-GB"/>
        </w:rPr>
        <w:t>ring business interests rather than protecting the rights of workers.</w:t>
      </w:r>
    </w:p>
    <w:p w:rsidR="00180C56" w:rsidRDefault="00180C56" w:rsidP="004937BC">
      <w:pPr>
        <w:rPr>
          <w:lang w:val="en-GB"/>
        </w:rPr>
      </w:pPr>
    </w:p>
    <w:p w:rsidR="00180C56" w:rsidRDefault="00180C56" w:rsidP="004937BC">
      <w:pPr>
        <w:rPr>
          <w:lang w:val="en-GB"/>
        </w:rPr>
      </w:pPr>
      <w:r w:rsidRPr="00190A54">
        <w:rPr>
          <w:lang w:val="en-GB"/>
        </w:rPr>
        <w:t>The Turkish Government should know that its decision to ban the strikes constitutes a breach of international labo</w:t>
      </w:r>
      <w:r>
        <w:rPr>
          <w:lang w:val="en-GB"/>
        </w:rPr>
        <w:t>u</w:t>
      </w:r>
      <w:r w:rsidRPr="00190A54">
        <w:rPr>
          <w:lang w:val="en-GB"/>
        </w:rPr>
        <w:t>r norms and standards</w:t>
      </w:r>
      <w:r>
        <w:rPr>
          <w:lang w:val="en-GB"/>
        </w:rPr>
        <w:t xml:space="preserve"> as defined in articles 53</w:t>
      </w:r>
      <w:r w:rsidRPr="00062F86">
        <w:rPr>
          <w:vertAlign w:val="superscript"/>
          <w:lang w:val="en-GB"/>
        </w:rPr>
        <w:t>rd</w:t>
      </w:r>
      <w:r>
        <w:rPr>
          <w:lang w:val="en-GB"/>
        </w:rPr>
        <w:t>, 54</w:t>
      </w:r>
      <w:r w:rsidRPr="00062F86">
        <w:rPr>
          <w:vertAlign w:val="superscript"/>
          <w:lang w:val="en-GB"/>
        </w:rPr>
        <w:t>th</w:t>
      </w:r>
      <w:r>
        <w:rPr>
          <w:lang w:val="en-GB"/>
        </w:rPr>
        <w:t xml:space="preserve"> and 55</w:t>
      </w:r>
      <w:r w:rsidRPr="00062F86">
        <w:rPr>
          <w:vertAlign w:val="superscript"/>
          <w:lang w:val="en-GB"/>
        </w:rPr>
        <w:t>th</w:t>
      </w:r>
      <w:r>
        <w:rPr>
          <w:lang w:val="en-GB"/>
        </w:rPr>
        <w:t xml:space="preserve"> of the Turkish Constitution and in the ILO Convention No. 87</w:t>
      </w:r>
      <w:r w:rsidRPr="00190A54">
        <w:rPr>
          <w:lang w:val="en-GB"/>
        </w:rPr>
        <w:t>. As a matter of fact, the ILO’s Committee on Freedom of Association ruled that the Government of Turkey, in suspending a strike in the sector on the grounds that the strike would be a threat to national security, was in violation of the principles of freedom of association.</w:t>
      </w:r>
    </w:p>
    <w:p w:rsidR="00180C56" w:rsidRDefault="00180C56" w:rsidP="004937BC">
      <w:pPr>
        <w:rPr>
          <w:lang w:val="en-GB"/>
        </w:rPr>
      </w:pPr>
    </w:p>
    <w:p w:rsidR="00180C56" w:rsidRDefault="00180C56" w:rsidP="00865808">
      <w:pPr>
        <w:rPr>
          <w:lang w:val="en-GB"/>
        </w:rPr>
      </w:pPr>
      <w:r w:rsidRPr="00865808">
        <w:rPr>
          <w:lang w:val="en-GB"/>
        </w:rPr>
        <w:t>I would like to recall you that the very same ILO Committee noted with regret the decision of the Council of Ministers to suspend a strike on grounds of national security, without any apparent relationship between the industries in question (tire, glass, municipality services and state-run undertakings) and national security.</w:t>
      </w:r>
    </w:p>
    <w:p w:rsidR="00180C56" w:rsidRPr="00865808" w:rsidRDefault="00180C56" w:rsidP="00865808">
      <w:pPr>
        <w:rPr>
          <w:lang w:val="en-GB"/>
        </w:rPr>
      </w:pPr>
    </w:p>
    <w:p w:rsidR="00180C56" w:rsidRDefault="00180C56" w:rsidP="00865808">
      <w:pPr>
        <w:rPr>
          <w:lang w:val="en-GB"/>
        </w:rPr>
      </w:pPr>
      <w:r w:rsidRPr="00865808">
        <w:rPr>
          <w:lang w:val="en-GB"/>
        </w:rPr>
        <w:t xml:space="preserve">Fundamental workers’ rights, particularly the right to strike, are no longer respected in Turkey. </w:t>
      </w:r>
      <w:r>
        <w:rPr>
          <w:lang w:val="en-GB"/>
        </w:rPr>
        <w:t>We receive</w:t>
      </w:r>
      <w:r w:rsidRPr="00865808">
        <w:rPr>
          <w:lang w:val="en-GB"/>
        </w:rPr>
        <w:t xml:space="preserve"> daily reports of brutal labo</w:t>
      </w:r>
      <w:r>
        <w:rPr>
          <w:lang w:val="en-GB"/>
        </w:rPr>
        <w:t>u</w:t>
      </w:r>
      <w:r w:rsidRPr="00865808">
        <w:rPr>
          <w:lang w:val="en-GB"/>
        </w:rPr>
        <w:t xml:space="preserve">r rights violations being committed in Turkey. </w:t>
      </w:r>
      <w:r>
        <w:rPr>
          <w:lang w:val="en-GB"/>
        </w:rPr>
        <w:t xml:space="preserve">Another example are the incidents in the mining sector in Turkey. </w:t>
      </w:r>
      <w:r w:rsidRPr="00865808">
        <w:rPr>
          <w:lang w:val="en-GB"/>
        </w:rPr>
        <w:t>This must come to an end.</w:t>
      </w:r>
    </w:p>
    <w:p w:rsidR="00180C56" w:rsidRPr="00865808" w:rsidRDefault="00180C56" w:rsidP="00865808">
      <w:pPr>
        <w:rPr>
          <w:lang w:val="en-GB"/>
        </w:rPr>
      </w:pPr>
    </w:p>
    <w:p w:rsidR="00180C56" w:rsidRDefault="00180C56" w:rsidP="00865808">
      <w:pPr>
        <w:rPr>
          <w:lang w:val="en-GB"/>
        </w:rPr>
      </w:pPr>
      <w:r w:rsidRPr="00865808">
        <w:rPr>
          <w:lang w:val="en-GB"/>
        </w:rPr>
        <w:t>Therefore</w:t>
      </w:r>
      <w:r>
        <w:rPr>
          <w:lang w:val="en-GB"/>
        </w:rPr>
        <w:t>, ELDH</w:t>
      </w:r>
      <w:r w:rsidRPr="00865808">
        <w:rPr>
          <w:lang w:val="en-GB"/>
        </w:rPr>
        <w:t xml:space="preserve"> calls on the Turkish Government to respect in full fundamental workers’ rights. </w:t>
      </w:r>
    </w:p>
    <w:p w:rsidR="00180C56" w:rsidRDefault="00180C56" w:rsidP="00865808">
      <w:pPr>
        <w:rPr>
          <w:lang w:val="en-GB"/>
        </w:rPr>
      </w:pPr>
    </w:p>
    <w:p w:rsidR="00180C56" w:rsidRPr="00927EB9" w:rsidRDefault="00180C56" w:rsidP="00927EB9">
      <w:pPr>
        <w:rPr>
          <w:lang w:val="en-GB"/>
        </w:rPr>
      </w:pPr>
      <w:r w:rsidRPr="00927EB9">
        <w:rPr>
          <w:lang w:val="en-GB"/>
        </w:rPr>
        <w:t>I anticipate your quick reply.</w:t>
      </w:r>
    </w:p>
    <w:p w:rsidR="00180C56" w:rsidRDefault="00180C56" w:rsidP="00927EB9">
      <w:pPr>
        <w:rPr>
          <w:lang w:val="en-GB"/>
        </w:rPr>
      </w:pPr>
      <w:r w:rsidRPr="00927EB9">
        <w:rPr>
          <w:lang w:val="en-GB"/>
        </w:rPr>
        <w:t>Sincerely,</w:t>
      </w:r>
    </w:p>
    <w:p w:rsidR="00180C56" w:rsidRDefault="00180C56" w:rsidP="00927EB9">
      <w:pPr>
        <w:rPr>
          <w:lang w:val="en-GB"/>
        </w:rPr>
      </w:pPr>
    </w:p>
    <w:p w:rsidR="00180C56" w:rsidRDefault="00180C56" w:rsidP="00927EB9">
      <w:pPr>
        <w:rPr>
          <w:lang w:val="en-GB"/>
        </w:rPr>
      </w:pPr>
    </w:p>
    <w:p w:rsidR="00180C56" w:rsidRDefault="00180C56" w:rsidP="00927EB9">
      <w:pPr>
        <w:rPr>
          <w:lang w:val="en-GB"/>
        </w:rPr>
      </w:pPr>
    </w:p>
    <w:p w:rsidR="00180C56" w:rsidRDefault="00180C56" w:rsidP="00927EB9">
      <w:pPr>
        <w:rPr>
          <w:lang w:val="en-GB"/>
        </w:rPr>
      </w:pPr>
      <w:r>
        <w:rPr>
          <w:lang w:val="en-GB"/>
        </w:rPr>
        <w:t>Thomas Schmidt</w:t>
      </w:r>
    </w:p>
    <w:p w:rsidR="00180C56" w:rsidRDefault="00180C56" w:rsidP="00927EB9">
      <w:pPr>
        <w:rPr>
          <w:lang w:val="en-GB"/>
        </w:rPr>
      </w:pPr>
      <w:r>
        <w:rPr>
          <w:lang w:val="en-GB"/>
        </w:rPr>
        <w:t>Secretary General</w:t>
      </w:r>
    </w:p>
    <w:p w:rsidR="00180C56" w:rsidRDefault="00180C56" w:rsidP="00927EB9">
      <w:pPr>
        <w:rPr>
          <w:lang w:val="en-GB"/>
        </w:rPr>
      </w:pPr>
    </w:p>
    <w:p w:rsidR="00180C56" w:rsidRDefault="00180C56" w:rsidP="00927EB9">
      <w:pPr>
        <w:rPr>
          <w:lang w:val="en-GB"/>
        </w:rPr>
      </w:pPr>
    </w:p>
    <w:p w:rsidR="00180C56" w:rsidRDefault="00180C56" w:rsidP="00927EB9">
      <w:pPr>
        <w:rPr>
          <w:lang w:val="en-GB"/>
        </w:rPr>
      </w:pPr>
      <w:r>
        <w:rPr>
          <w:lang w:val="en-GB"/>
        </w:rPr>
        <w:t>CC:</w:t>
      </w:r>
      <w:bookmarkStart w:id="0" w:name="_GoBack"/>
      <w:bookmarkEnd w:id="0"/>
    </w:p>
    <w:p w:rsidR="00180C56" w:rsidRPr="00902302" w:rsidRDefault="00180C56" w:rsidP="00902302">
      <w:pPr>
        <w:rPr>
          <w:lang w:val="en-GB"/>
        </w:rPr>
      </w:pPr>
      <w:r w:rsidRPr="00902302">
        <w:rPr>
          <w:lang w:val="en-GB"/>
        </w:rPr>
        <w:t>Faruk Çelik, Minister of Labour and Social Security of Turkey</w:t>
      </w:r>
    </w:p>
    <w:p w:rsidR="00180C56" w:rsidRPr="000B161F" w:rsidRDefault="00180C56" w:rsidP="00902302">
      <w:pPr>
        <w:rPr>
          <w:lang w:val="en-GB"/>
        </w:rPr>
      </w:pPr>
      <w:r w:rsidRPr="00902302">
        <w:rPr>
          <w:lang w:val="en-GB"/>
        </w:rPr>
        <w:t>Guy Ryder, Director-General, ILO</w:t>
      </w:r>
    </w:p>
    <w:sectPr w:rsidR="00180C56" w:rsidRPr="000B161F" w:rsidSect="00B951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1418" w:bottom="1134" w:left="1366" w:header="737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56" w:rsidRDefault="00180C56">
      <w:pPr>
        <w:spacing w:line="240" w:lineRule="auto"/>
      </w:pPr>
      <w:r>
        <w:separator/>
      </w:r>
    </w:p>
  </w:endnote>
  <w:endnote w:type="continuationSeparator" w:id="0">
    <w:p w:rsidR="00180C56" w:rsidRDefault="00180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56" w:rsidRPr="00BE6715" w:rsidRDefault="00180C56" w:rsidP="00BE6715">
    <w:pPr>
      <w:jc w:val="right"/>
      <w:rPr>
        <w:sz w:val="16"/>
        <w:szCs w:val="16"/>
      </w:rPr>
    </w:pPr>
    <w:r w:rsidRPr="00BE6715">
      <w:rPr>
        <w:rStyle w:val="PageNumber"/>
        <w:sz w:val="16"/>
        <w:szCs w:val="16"/>
      </w:rPr>
      <w:t xml:space="preserve">Seite </w:t>
    </w:r>
    <w:r w:rsidRPr="00BE6715">
      <w:rPr>
        <w:rStyle w:val="PageNumber"/>
        <w:sz w:val="16"/>
        <w:szCs w:val="16"/>
      </w:rPr>
      <w:fldChar w:fldCharType="begin"/>
    </w:r>
    <w:r w:rsidRPr="00BE6715">
      <w:rPr>
        <w:rStyle w:val="PageNumber"/>
        <w:sz w:val="16"/>
        <w:szCs w:val="16"/>
      </w:rPr>
      <w:instrText xml:space="preserve"> PAGE </w:instrText>
    </w:r>
    <w:r w:rsidRPr="00BE6715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BE6715">
      <w:rPr>
        <w:rStyle w:val="PageNumber"/>
        <w:sz w:val="16"/>
        <w:szCs w:val="16"/>
      </w:rPr>
      <w:fldChar w:fldCharType="end"/>
    </w:r>
    <w:r w:rsidRPr="00BE6715">
      <w:rPr>
        <w:rStyle w:val="PageNumber"/>
        <w:sz w:val="16"/>
        <w:szCs w:val="16"/>
      </w:rPr>
      <w:t>/</w:t>
    </w:r>
    <w:r w:rsidRPr="00BE6715">
      <w:rPr>
        <w:sz w:val="16"/>
        <w:szCs w:val="16"/>
      </w:rPr>
      <w:fldChar w:fldCharType="begin"/>
    </w:r>
    <w:r w:rsidRPr="00BE6715">
      <w:rPr>
        <w:sz w:val="16"/>
        <w:szCs w:val="16"/>
      </w:rPr>
      <w:instrText xml:space="preserve"> NUMPAGES  </w:instrText>
    </w:r>
    <w:r w:rsidRPr="00BE671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E6715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56" w:rsidRDefault="00180C56" w:rsidP="00627411">
    <w:pPr>
      <w:rPr>
        <w:sz w:val="16"/>
        <w:szCs w:val="16"/>
        <w:lang w:val="en-US"/>
      </w:rPr>
    </w:pPr>
  </w:p>
  <w:p w:rsidR="00180C56" w:rsidRPr="00E45E76" w:rsidRDefault="00180C56" w:rsidP="00627411">
    <w:pPr>
      <w:spacing w:line="224" w:lineRule="atLeast"/>
      <w:ind w:left="1701"/>
      <w:rPr>
        <w:sz w:val="14"/>
        <w:szCs w:val="14"/>
        <w:lang w:val="en-US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8" o:spid="_x0000_s2053" type="#_x0000_t75" alt="ejdm_logo_strich_rgb" style="position:absolute;left:0;text-align:left;margin-left:69.95pt;margin-top:.35pt;width:6.5pt;height:79.05pt;z-index:-251660800;visibility:visible" wrapcoords="-2400 0 -2400 21394 21600 21394 21600 0 -2400 0">
          <v:imagedata r:id="rId1" o:title="" cropbottom="9830f" cropleft="60681f"/>
          <w10:wrap type="through"/>
          <w10:anchorlock/>
        </v:shape>
      </w:pict>
    </w:r>
    <w:r w:rsidRPr="00CB7489">
      <w:rPr>
        <w:b/>
        <w:sz w:val="14"/>
        <w:szCs w:val="14"/>
        <w:lang w:val="en-US"/>
      </w:rPr>
      <w:t>ELDH</w:t>
    </w:r>
    <w:r>
      <w:rPr>
        <w:sz w:val="14"/>
        <w:szCs w:val="14"/>
        <w:lang w:val="en-US"/>
      </w:rPr>
      <w:t xml:space="preserve">  </w:t>
    </w:r>
    <w:r w:rsidRPr="00E45E76">
      <w:rPr>
        <w:sz w:val="14"/>
        <w:szCs w:val="14"/>
        <w:lang w:val="en-US"/>
      </w:rPr>
      <w:t xml:space="preserve">European Association of Lawyers for Democracy &amp; World Human Rights </w:t>
    </w:r>
  </w:p>
  <w:p w:rsidR="00180C56" w:rsidRDefault="00180C56" w:rsidP="00627411">
    <w:pPr>
      <w:spacing w:line="224" w:lineRule="atLeast"/>
      <w:ind w:left="1701"/>
      <w:rPr>
        <w:sz w:val="14"/>
        <w:szCs w:val="14"/>
        <w:lang w:val="en-US"/>
      </w:rPr>
    </w:pPr>
    <w:r w:rsidRPr="00E45E76">
      <w:rPr>
        <w:sz w:val="14"/>
        <w:szCs w:val="14"/>
        <w:lang w:val="en-US"/>
      </w:rPr>
      <w:t xml:space="preserve">President: </w:t>
    </w:r>
    <w:r>
      <w:rPr>
        <w:sz w:val="14"/>
        <w:szCs w:val="14"/>
        <w:lang w:val="en-US"/>
      </w:rPr>
      <w:t xml:space="preserve">Professor </w:t>
    </w:r>
    <w:r w:rsidRPr="00E45E76">
      <w:rPr>
        <w:sz w:val="14"/>
        <w:szCs w:val="14"/>
        <w:lang w:val="en-US"/>
      </w:rPr>
      <w:t>Bill Bowring</w:t>
    </w:r>
    <w:r>
      <w:rPr>
        <w:sz w:val="14"/>
        <w:szCs w:val="14"/>
        <w:lang w:val="en-US"/>
      </w:rPr>
      <w:t>, London</w:t>
    </w:r>
    <w:r w:rsidRPr="00E45E76">
      <w:rPr>
        <w:sz w:val="14"/>
        <w:szCs w:val="14"/>
        <w:lang w:val="en-US"/>
      </w:rPr>
      <w:t xml:space="preserve"> | </w:t>
    </w:r>
    <w:r>
      <w:rPr>
        <w:sz w:val="14"/>
        <w:szCs w:val="14"/>
        <w:lang w:val="en-US"/>
      </w:rPr>
      <w:t xml:space="preserve">E-Mail: </w:t>
    </w:r>
    <w:r w:rsidRPr="00E45E76">
      <w:rPr>
        <w:sz w:val="14"/>
        <w:szCs w:val="14"/>
        <w:lang w:val="en-US"/>
      </w:rPr>
      <w:t>bill.bowring@eldh.eu | P</w:t>
    </w:r>
    <w:r>
      <w:rPr>
        <w:sz w:val="14"/>
        <w:szCs w:val="14"/>
        <w:lang w:val="en-US"/>
      </w:rPr>
      <w:t>hone +44 (0)</w:t>
    </w:r>
    <w:r w:rsidRPr="00E45E76">
      <w:rPr>
        <w:sz w:val="14"/>
        <w:szCs w:val="14"/>
        <w:lang w:val="en-US"/>
      </w:rPr>
      <w:t>781 048 34</w:t>
    </w:r>
    <w:r>
      <w:rPr>
        <w:sz w:val="14"/>
        <w:szCs w:val="14"/>
        <w:lang w:val="en-US"/>
      </w:rPr>
      <w:t xml:space="preserve"> </w:t>
    </w:r>
    <w:r w:rsidRPr="00E45E76">
      <w:rPr>
        <w:sz w:val="14"/>
        <w:szCs w:val="14"/>
        <w:lang w:val="en-US"/>
      </w:rPr>
      <w:t xml:space="preserve">39 </w:t>
    </w:r>
  </w:p>
  <w:p w:rsidR="00180C56" w:rsidRPr="00920487" w:rsidRDefault="00180C56" w:rsidP="00627411">
    <w:pPr>
      <w:spacing w:line="224" w:lineRule="atLeast"/>
      <w:ind w:left="1701"/>
      <w:rPr>
        <w:sz w:val="14"/>
        <w:szCs w:val="14"/>
        <w:lang w:val="fr-FR"/>
      </w:rPr>
    </w:pPr>
    <w:r w:rsidRPr="00920487">
      <w:rPr>
        <w:sz w:val="14"/>
        <w:szCs w:val="14"/>
        <w:lang w:val="fr-FR"/>
      </w:rPr>
      <w:t>Présidente d’honneur: Professeure Monique Chemillier-Gendreau, Paris</w:t>
    </w:r>
  </w:p>
  <w:p w:rsidR="00180C56" w:rsidRPr="008D5224" w:rsidRDefault="00180C56" w:rsidP="00627411">
    <w:pPr>
      <w:spacing w:line="224" w:lineRule="atLeast"/>
      <w:ind w:left="1701"/>
      <w:rPr>
        <w:sz w:val="14"/>
        <w:szCs w:val="14"/>
      </w:rPr>
    </w:pPr>
    <w:r w:rsidRPr="008D5224">
      <w:rPr>
        <w:sz w:val="14"/>
        <w:szCs w:val="14"/>
      </w:rPr>
      <w:t>Secretary General: Rechtsanwalt Thomas Schmidt, Düsseldorf| E-Mail: thomas.schmidt@eldh</w:t>
    </w:r>
    <w:r>
      <w:rPr>
        <w:sz w:val="14"/>
        <w:szCs w:val="14"/>
      </w:rPr>
      <w:t>.eu |</w:t>
    </w:r>
    <w:r>
      <w:rPr>
        <w:sz w:val="14"/>
        <w:szCs w:val="14"/>
      </w:rPr>
      <w:br/>
      <w:t>Phone +49 – 211 – 444 001</w:t>
    </w:r>
    <w:r w:rsidRPr="008D5224">
      <w:rPr>
        <w:sz w:val="14"/>
        <w:szCs w:val="14"/>
      </w:rPr>
      <w:t xml:space="preserve">, </w:t>
    </w:r>
    <w:r>
      <w:rPr>
        <w:sz w:val="14"/>
        <w:szCs w:val="14"/>
      </w:rPr>
      <w:t xml:space="preserve">FAX </w:t>
    </w:r>
    <w:r>
      <w:rPr>
        <w:rFonts w:cs="Tahoma"/>
        <w:sz w:val="14"/>
        <w:szCs w:val="14"/>
      </w:rPr>
      <w:t>0049 – 211 – 444 027</w:t>
    </w:r>
  </w:p>
  <w:p w:rsidR="00180C56" w:rsidRPr="00920487" w:rsidRDefault="00180C56" w:rsidP="00627411">
    <w:pPr>
      <w:spacing w:line="224" w:lineRule="atLeast"/>
      <w:ind w:left="1701"/>
      <w:rPr>
        <w:sz w:val="14"/>
        <w:szCs w:val="14"/>
      </w:rPr>
    </w:pPr>
    <w:r w:rsidRPr="00920487">
      <w:rPr>
        <w:sz w:val="14"/>
        <w:szCs w:val="14"/>
      </w:rPr>
      <w:t xml:space="preserve">Postal address: ELDH | Thomas Schmidt | Platanenstrasse 13 | D </w:t>
    </w:r>
    <w:r w:rsidRPr="00963464">
      <w:rPr>
        <w:rFonts w:cs="Arial"/>
        <w:sz w:val="16"/>
        <w:szCs w:val="16"/>
      </w:rPr>
      <w:t>–</w:t>
    </w:r>
    <w:r w:rsidRPr="00920487">
      <w:rPr>
        <w:sz w:val="14"/>
        <w:szCs w:val="14"/>
      </w:rPr>
      <w:t xml:space="preserve"> 40233 Düsseldorf (Germany)</w:t>
    </w:r>
  </w:p>
  <w:p w:rsidR="00180C56" w:rsidRPr="0063467D" w:rsidRDefault="00180C56" w:rsidP="00627411">
    <w:pPr>
      <w:spacing w:line="224" w:lineRule="atLeast"/>
      <w:ind w:left="1701"/>
      <w:rPr>
        <w:sz w:val="14"/>
        <w:szCs w:val="14"/>
        <w:lang w:val="en-US"/>
      </w:rPr>
    </w:pPr>
    <w:r>
      <w:rPr>
        <w:sz w:val="14"/>
        <w:szCs w:val="14"/>
        <w:lang w:val="en-US"/>
      </w:rPr>
      <w:t xml:space="preserve">Website: </w:t>
    </w:r>
    <w:r w:rsidRPr="0063467D">
      <w:rPr>
        <w:sz w:val="14"/>
        <w:szCs w:val="14"/>
        <w:lang w:val="en-US"/>
      </w:rPr>
      <w:t>www.eldh.eu</w:t>
    </w:r>
  </w:p>
  <w:p w:rsidR="00180C56" w:rsidRPr="00627411" w:rsidRDefault="00180C56" w:rsidP="00627411">
    <w:pPr>
      <w:pStyle w:val="Footer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56" w:rsidRDefault="00180C56">
      <w:pPr>
        <w:spacing w:line="240" w:lineRule="auto"/>
      </w:pPr>
      <w:r>
        <w:separator/>
      </w:r>
    </w:p>
  </w:footnote>
  <w:footnote w:type="continuationSeparator" w:id="0">
    <w:p w:rsidR="00180C56" w:rsidRDefault="00180C5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56" w:rsidRDefault="00180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56" w:rsidRDefault="00180C56" w:rsidP="00CB7489">
    <w:pPr>
      <w:pStyle w:val="BasicParagraph"/>
      <w:spacing w:line="240" w:lineRule="auto"/>
      <w:ind w:left="1701"/>
      <w:rPr>
        <w:rFonts w:cs="Trebuchet MS"/>
        <w:color w:val="E50032"/>
        <w:spacing w:val="-13"/>
        <w:sz w:val="41"/>
        <w:szCs w:val="41"/>
        <w:lang w:val="en-US"/>
      </w:rPr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6" o:spid="_x0000_s2049" type="#_x0000_t75" alt="ejdm_stamp_office" style="position:absolute;left:0;text-align:left;margin-left:393.65pt;margin-top:-26.5pt;width:95.6pt;height:75.65pt;z-index:251659776;visibility:visible">
          <v:imagedata r:id="rId1" o:title=""/>
          <w10:wrap type="topAndBottom"/>
        </v:shape>
      </w:pict>
    </w:r>
    <w:r>
      <w:rPr>
        <w:noProof/>
        <w:lang w:val="tr-TR" w:eastAsia="tr-TR"/>
      </w:rPr>
      <w:pict>
        <v:shape id="Bild 15" o:spid="_x0000_s2050" type="#_x0000_t75" alt="ejdm_logo_strich_rgb" style="position:absolute;left:0;text-align:left;margin-left:-11.3pt;margin-top:-.85pt;width:87.75pt;height:93pt;z-index:-251659776;visibility:visible" wrapcoords="-185 0 -185 21426 21600 21426 21600 0 -185 0">
          <v:imagedata r:id="rId2" o:title=""/>
          <w10:wrap type="through"/>
        </v:shape>
      </w:pict>
    </w:r>
    <w:r>
      <w:rPr>
        <w:rFonts w:cs="Trebuchet MS"/>
        <w:b/>
        <w:bCs/>
        <w:color w:val="E50032"/>
        <w:spacing w:val="-13"/>
        <w:sz w:val="41"/>
        <w:szCs w:val="41"/>
        <w:lang w:val="en-US"/>
      </w:rPr>
      <w:t xml:space="preserve">ELDH  </w:t>
    </w:r>
    <w:r w:rsidRPr="00F522D1">
      <w:rPr>
        <w:rFonts w:cs="Trebuchet MS"/>
        <w:color w:val="E50032"/>
        <w:spacing w:val="-13"/>
        <w:sz w:val="41"/>
        <w:szCs w:val="41"/>
        <w:lang w:val="en-US"/>
      </w:rPr>
      <w:t xml:space="preserve">European Association of Lawyers </w:t>
    </w:r>
  </w:p>
  <w:p w:rsidR="00180C56" w:rsidRDefault="00180C56" w:rsidP="00CB7489">
    <w:pPr>
      <w:pStyle w:val="BasicParagraph"/>
      <w:spacing w:line="240" w:lineRule="auto"/>
      <w:ind w:left="1701"/>
      <w:rPr>
        <w:rFonts w:cs="Trebuchet MS"/>
        <w:color w:val="E50032"/>
        <w:sz w:val="41"/>
        <w:szCs w:val="41"/>
        <w:lang w:val="en-US"/>
      </w:rPr>
    </w:pPr>
    <w:r w:rsidRPr="00F522D1">
      <w:rPr>
        <w:rFonts w:cs="Trebuchet MS"/>
        <w:color w:val="E50032"/>
        <w:spacing w:val="-13"/>
        <w:sz w:val="41"/>
        <w:szCs w:val="41"/>
        <w:lang w:val="en-US"/>
      </w:rPr>
      <w:t>for Democra</w:t>
    </w:r>
    <w:r w:rsidRPr="00F522D1">
      <w:rPr>
        <w:rFonts w:cs="Trebuchet MS"/>
        <w:color w:val="E50032"/>
        <w:sz w:val="41"/>
        <w:szCs w:val="41"/>
        <w:lang w:val="en-US"/>
      </w:rPr>
      <w:t>cy &amp; World Human Rights</w:t>
    </w:r>
  </w:p>
  <w:p w:rsidR="00180C56" w:rsidRPr="00CB5495" w:rsidRDefault="00180C56" w:rsidP="00627411">
    <w:pPr>
      <w:spacing w:line="224" w:lineRule="exact"/>
      <w:ind w:left="1701"/>
      <w:rPr>
        <w:sz w:val="14"/>
        <w:szCs w:val="14"/>
      </w:rPr>
    </w:pPr>
    <w:r w:rsidRPr="00CB5495">
      <w:rPr>
        <w:sz w:val="14"/>
        <w:szCs w:val="14"/>
      </w:rPr>
      <w:t>EJDM Europäische Vereinigung von Juristinnen &amp; Juristen für Demokratie und Menschenrechte in der Welt</w:t>
    </w:r>
  </w:p>
  <w:p w:rsidR="00180C56" w:rsidRPr="00920487" w:rsidRDefault="00180C56" w:rsidP="00627411">
    <w:pPr>
      <w:spacing w:line="224" w:lineRule="exact"/>
      <w:ind w:left="1701"/>
      <w:rPr>
        <w:sz w:val="14"/>
        <w:szCs w:val="14"/>
        <w:lang w:val="fr-FR"/>
      </w:rPr>
    </w:pPr>
    <w:r w:rsidRPr="00920487">
      <w:rPr>
        <w:sz w:val="14"/>
        <w:szCs w:val="14"/>
        <w:lang w:val="fr-FR"/>
      </w:rPr>
      <w:t>EJDH Asociacion Europea de los Juristas por la Democracia y los Derechos Humanos en el Mundo</w:t>
    </w:r>
  </w:p>
  <w:p w:rsidR="00180C56" w:rsidRPr="00920487" w:rsidRDefault="00180C56" w:rsidP="00627411">
    <w:pPr>
      <w:spacing w:line="224" w:lineRule="exact"/>
      <w:ind w:left="1701"/>
      <w:rPr>
        <w:sz w:val="14"/>
        <w:szCs w:val="14"/>
        <w:lang w:val="fr-FR"/>
      </w:rPr>
    </w:pPr>
    <w:r w:rsidRPr="00920487">
      <w:rPr>
        <w:sz w:val="14"/>
        <w:szCs w:val="14"/>
        <w:lang w:val="fr-FR"/>
      </w:rPr>
      <w:t>EJDH Association Européenne des Juristes pour la Démocratie &amp; les Droits de l'Homme</w:t>
    </w:r>
  </w:p>
  <w:p w:rsidR="00180C56" w:rsidRPr="007E6349" w:rsidRDefault="00180C56" w:rsidP="00627411">
    <w:pPr>
      <w:spacing w:line="224" w:lineRule="exact"/>
      <w:ind w:left="1701"/>
      <w:rPr>
        <w:sz w:val="14"/>
        <w:szCs w:val="14"/>
        <w:lang w:val="en-US"/>
      </w:rPr>
    </w:pPr>
    <w:r w:rsidRPr="00CB5495">
      <w:rPr>
        <w:sz w:val="14"/>
        <w:szCs w:val="14"/>
        <w:lang w:val="en-US"/>
      </w:rPr>
      <w:t>EGDU Associazione Europea delle Giuriste e dei Giuristi per la Democrazia e i diritti dell'Uomo nel Mondo</w:t>
    </w:r>
  </w:p>
  <w:p w:rsidR="00180C56" w:rsidRDefault="00180C56" w:rsidP="00CB7489">
    <w:pPr>
      <w:pStyle w:val="BasicParagraph"/>
      <w:spacing w:line="240" w:lineRule="auto"/>
      <w:ind w:left="1701"/>
      <w:rPr>
        <w:rFonts w:cs="Trebuchet MS"/>
        <w:color w:val="E50032"/>
        <w:sz w:val="41"/>
        <w:szCs w:val="41"/>
        <w:lang w:val="en-US"/>
      </w:rPr>
    </w:pPr>
  </w:p>
  <w:p w:rsidR="00180C56" w:rsidRDefault="00180C56" w:rsidP="00C122D2">
    <w:pPr>
      <w:pStyle w:val="Header"/>
      <w:jc w:val="center"/>
    </w:pPr>
    <w:r>
      <w:rPr>
        <w:noProof/>
        <w:lang w:val="tr-TR" w:eastAsia="tr-TR"/>
      </w:rPr>
      <w:pict>
        <v:line id="Line 16" o:spid="_x0000_s2051" style="position:absolute;left:0;text-align:left;z-index:-251658752;visibility:visible;mso-position-horizontal-relative:page;mso-position-vertical-relative:page" from="13.65pt,297.7pt" to="30.65pt,297.7pt" wrapcoords="1 1 24 1 24 1 1 1 1 1" o:allowoverlap="f" strokecolor="gray">
          <w10:wrap type="through" anchorx="page" anchory="page"/>
          <w10:anchorlock/>
        </v:line>
      </w:pict>
    </w:r>
    <w:r>
      <w:rPr>
        <w:noProof/>
        <w:lang w:val="tr-TR" w:eastAsia="tr-TR"/>
      </w:rPr>
      <w:pict>
        <v:line id="Line 14" o:spid="_x0000_s2052" style="position:absolute;left:0;text-align:left;z-index:-251657728;visibility:visible;mso-position-horizontal-relative:page;mso-position-vertical-relative:page" from="14.25pt,419.6pt" to="31.25pt,419.6pt" wrapcoords="1 1 24 1 24 1 1 1 1 1" o:allowoverlap="f" strokecolor="gray">
          <w10:wrap type="through" anchorx="page" anchory="page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61F"/>
    <w:rsid w:val="000235DB"/>
    <w:rsid w:val="000341A7"/>
    <w:rsid w:val="00034E53"/>
    <w:rsid w:val="000555B0"/>
    <w:rsid w:val="0005582D"/>
    <w:rsid w:val="00062F86"/>
    <w:rsid w:val="0006302B"/>
    <w:rsid w:val="00066736"/>
    <w:rsid w:val="000A2F19"/>
    <w:rsid w:val="000B161F"/>
    <w:rsid w:val="000B7720"/>
    <w:rsid w:val="000D574A"/>
    <w:rsid w:val="00122449"/>
    <w:rsid w:val="00123998"/>
    <w:rsid w:val="0014291D"/>
    <w:rsid w:val="00151988"/>
    <w:rsid w:val="00173D94"/>
    <w:rsid w:val="001753CB"/>
    <w:rsid w:val="00180C56"/>
    <w:rsid w:val="00190A54"/>
    <w:rsid w:val="001A3CB3"/>
    <w:rsid w:val="002722C0"/>
    <w:rsid w:val="002B61CD"/>
    <w:rsid w:val="002B6BDC"/>
    <w:rsid w:val="00334A7D"/>
    <w:rsid w:val="00371BB2"/>
    <w:rsid w:val="0039046D"/>
    <w:rsid w:val="003915C3"/>
    <w:rsid w:val="003A03E8"/>
    <w:rsid w:val="003B358E"/>
    <w:rsid w:val="00424CA5"/>
    <w:rsid w:val="00434D17"/>
    <w:rsid w:val="004937BC"/>
    <w:rsid w:val="004B3615"/>
    <w:rsid w:val="004B3EE5"/>
    <w:rsid w:val="004D067F"/>
    <w:rsid w:val="00500A98"/>
    <w:rsid w:val="00524943"/>
    <w:rsid w:val="00575E32"/>
    <w:rsid w:val="005C4222"/>
    <w:rsid w:val="005D1392"/>
    <w:rsid w:val="005E0EF6"/>
    <w:rsid w:val="005F118C"/>
    <w:rsid w:val="005F4FFD"/>
    <w:rsid w:val="00613751"/>
    <w:rsid w:val="00627411"/>
    <w:rsid w:val="0063467D"/>
    <w:rsid w:val="00635439"/>
    <w:rsid w:val="00670AC5"/>
    <w:rsid w:val="00681322"/>
    <w:rsid w:val="00713DCD"/>
    <w:rsid w:val="007425E2"/>
    <w:rsid w:val="007473E7"/>
    <w:rsid w:val="00777DE2"/>
    <w:rsid w:val="00783B0E"/>
    <w:rsid w:val="007A7537"/>
    <w:rsid w:val="007C1D84"/>
    <w:rsid w:val="007C41AE"/>
    <w:rsid w:val="007E6349"/>
    <w:rsid w:val="00813812"/>
    <w:rsid w:val="008229FE"/>
    <w:rsid w:val="00846504"/>
    <w:rsid w:val="00865808"/>
    <w:rsid w:val="008738CB"/>
    <w:rsid w:val="008C4FF8"/>
    <w:rsid w:val="008D5224"/>
    <w:rsid w:val="00902302"/>
    <w:rsid w:val="00920487"/>
    <w:rsid w:val="00927EB9"/>
    <w:rsid w:val="00963464"/>
    <w:rsid w:val="00994C17"/>
    <w:rsid w:val="009A537E"/>
    <w:rsid w:val="009A5F73"/>
    <w:rsid w:val="00A04E9F"/>
    <w:rsid w:val="00A95DB2"/>
    <w:rsid w:val="00AC64A1"/>
    <w:rsid w:val="00B24D7C"/>
    <w:rsid w:val="00B75B18"/>
    <w:rsid w:val="00B8086F"/>
    <w:rsid w:val="00B86110"/>
    <w:rsid w:val="00B95134"/>
    <w:rsid w:val="00B96704"/>
    <w:rsid w:val="00BA7AEF"/>
    <w:rsid w:val="00BD32BA"/>
    <w:rsid w:val="00BE6715"/>
    <w:rsid w:val="00BF4F9E"/>
    <w:rsid w:val="00C122D2"/>
    <w:rsid w:val="00C53759"/>
    <w:rsid w:val="00C764F4"/>
    <w:rsid w:val="00C855B4"/>
    <w:rsid w:val="00CB5495"/>
    <w:rsid w:val="00CB7489"/>
    <w:rsid w:val="00CC4414"/>
    <w:rsid w:val="00CD35A1"/>
    <w:rsid w:val="00D04F8A"/>
    <w:rsid w:val="00D572FF"/>
    <w:rsid w:val="00D9322A"/>
    <w:rsid w:val="00DA7F02"/>
    <w:rsid w:val="00DC7FDF"/>
    <w:rsid w:val="00E06ADE"/>
    <w:rsid w:val="00E27910"/>
    <w:rsid w:val="00E45E76"/>
    <w:rsid w:val="00E74CBE"/>
    <w:rsid w:val="00E9379B"/>
    <w:rsid w:val="00E951A2"/>
    <w:rsid w:val="00ED018E"/>
    <w:rsid w:val="00F522D1"/>
    <w:rsid w:val="00FB6F6C"/>
    <w:rsid w:val="00FC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11"/>
    <w:pPr>
      <w:spacing w:line="300" w:lineRule="atLeast"/>
    </w:pPr>
    <w:rPr>
      <w:rFonts w:ascii="Trebuchet MS" w:hAnsi="Trebuchet MS"/>
      <w:sz w:val="21"/>
      <w:szCs w:val="24"/>
      <w:lang w:val="de-DE" w:eastAsia="de-DE"/>
    </w:rPr>
  </w:style>
  <w:style w:type="paragraph" w:styleId="Heading2">
    <w:name w:val="heading 2"/>
    <w:basedOn w:val="Normal"/>
    <w:link w:val="Heading2Char"/>
    <w:uiPriority w:val="99"/>
    <w:qFormat/>
    <w:rsid w:val="00CB549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5495"/>
    <w:rPr>
      <w:rFonts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424C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F23"/>
    <w:rPr>
      <w:rFonts w:ascii="Trebuchet MS" w:hAnsi="Trebuchet MS"/>
      <w:sz w:val="21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424C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F23"/>
    <w:rPr>
      <w:rFonts w:ascii="Trebuchet MS" w:hAnsi="Trebuchet MS"/>
      <w:sz w:val="21"/>
      <w:szCs w:val="24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8465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1F23"/>
    <w:rPr>
      <w:rFonts w:ascii="Trebuchet MS" w:hAnsi="Trebuchet MS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84650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229F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C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4A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BE6715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 w:val="24"/>
      <w:szCs w:val="24"/>
      <w:lang w:val="de-DE" w:eastAsia="de-DE"/>
    </w:rPr>
  </w:style>
  <w:style w:type="paragraph" w:customStyle="1" w:styleId="BasicParagraph">
    <w:name w:val="[Basic Paragraph]"/>
    <w:basedOn w:val="NoParagraphStyle"/>
    <w:uiPriority w:val="99"/>
    <w:rsid w:val="00BE6715"/>
  </w:style>
  <w:style w:type="character" w:styleId="Hyperlink">
    <w:name w:val="Hyperlink"/>
    <w:basedOn w:val="DefaultParagraphFont"/>
    <w:uiPriority w:val="99"/>
    <w:rsid w:val="00E45E7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B54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72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C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B16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ldh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elkalem@basbakanlik.gov.t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551</Words>
  <Characters>3144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Schmidt</dc:creator>
  <cp:keywords/>
  <dc:description/>
  <cp:lastModifiedBy>aa</cp:lastModifiedBy>
  <cp:revision>20</cp:revision>
  <cp:lastPrinted>2015-02-18T14:10:00Z</cp:lastPrinted>
  <dcterms:created xsi:type="dcterms:W3CDTF">2015-02-16T20:40:00Z</dcterms:created>
  <dcterms:modified xsi:type="dcterms:W3CDTF">2015-02-18T14:11:00Z</dcterms:modified>
</cp:coreProperties>
</file>