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7C3786" w:rsidRDefault="00EB33D4" w:rsidP="0092001C">
      <w:pPr>
        <w:ind w:firstLine="567"/>
        <w:jc w:val="right"/>
        <w:rPr>
          <w:rFonts w:ascii="Times New Roman" w:hAnsi="Times New Roman"/>
          <w:b/>
          <w:sz w:val="18"/>
          <w:szCs w:val="18"/>
          <w:lang w:val="tr-TR"/>
        </w:rPr>
      </w:pPr>
      <w:r w:rsidRPr="007C3786">
        <w:rPr>
          <w:rFonts w:ascii="Times New Roman" w:hAnsi="Times New Roman"/>
          <w:b/>
          <w:sz w:val="18"/>
          <w:szCs w:val="18"/>
          <w:lang w:val="tr-TR"/>
        </w:rPr>
        <w:br/>
      </w:r>
      <w:r w:rsidR="007C3786" w:rsidRPr="007C3786">
        <w:rPr>
          <w:rFonts w:ascii="Times New Roman" w:hAnsi="Times New Roman"/>
          <w:b/>
          <w:sz w:val="18"/>
          <w:szCs w:val="18"/>
          <w:lang w:val="tr-TR"/>
        </w:rPr>
        <w:t>2</w:t>
      </w:r>
      <w:r w:rsidR="00193047" w:rsidRPr="007C3786">
        <w:rPr>
          <w:rFonts w:ascii="Times New Roman" w:hAnsi="Times New Roman"/>
          <w:b/>
          <w:sz w:val="18"/>
          <w:szCs w:val="18"/>
          <w:lang w:val="tr-TR"/>
        </w:rPr>
        <w:t>6</w:t>
      </w:r>
      <w:r w:rsidR="0092001C" w:rsidRPr="007C3786">
        <w:rPr>
          <w:rFonts w:ascii="Times New Roman" w:hAnsi="Times New Roman"/>
          <w:b/>
          <w:sz w:val="18"/>
          <w:szCs w:val="18"/>
          <w:lang w:val="tr-TR"/>
        </w:rPr>
        <w:t>.</w:t>
      </w:r>
      <w:r w:rsidR="00F83692" w:rsidRPr="007C3786">
        <w:rPr>
          <w:rFonts w:ascii="Times New Roman" w:hAnsi="Times New Roman"/>
          <w:b/>
          <w:sz w:val="18"/>
          <w:szCs w:val="18"/>
          <w:lang w:val="tr-TR"/>
        </w:rPr>
        <w:t>1</w:t>
      </w:r>
      <w:r w:rsidR="00DD6BB5" w:rsidRPr="007C3786">
        <w:rPr>
          <w:rFonts w:ascii="Times New Roman" w:hAnsi="Times New Roman"/>
          <w:b/>
          <w:sz w:val="18"/>
          <w:szCs w:val="18"/>
          <w:lang w:val="tr-TR"/>
        </w:rPr>
        <w:t>2</w:t>
      </w:r>
      <w:r w:rsidR="0092001C" w:rsidRPr="007C3786">
        <w:rPr>
          <w:rFonts w:ascii="Times New Roman" w:hAnsi="Times New Roman"/>
          <w:b/>
          <w:sz w:val="18"/>
          <w:szCs w:val="18"/>
          <w:lang w:val="tr-TR"/>
        </w:rPr>
        <w:t>.2016</w:t>
      </w:r>
    </w:p>
    <w:p w:rsidR="005F6738" w:rsidRDefault="005F6738" w:rsidP="00FB0697">
      <w:pPr>
        <w:pStyle w:val="NormalWeb"/>
        <w:shd w:val="clear" w:color="auto" w:fill="FFFFFF"/>
        <w:spacing w:before="0" w:beforeAutospacing="0" w:after="0" w:afterAutospacing="0"/>
        <w:jc w:val="center"/>
        <w:rPr>
          <w:rFonts w:ascii="Arial Black" w:hAnsi="Arial Black"/>
          <w:b/>
          <w:sz w:val="32"/>
          <w:szCs w:val="32"/>
        </w:rPr>
      </w:pPr>
    </w:p>
    <w:p w:rsidR="00A34247" w:rsidRPr="00A34247" w:rsidRDefault="00A34247" w:rsidP="00A34247">
      <w:pPr>
        <w:tabs>
          <w:tab w:val="left" w:pos="7095"/>
        </w:tabs>
        <w:spacing w:line="240" w:lineRule="auto"/>
        <w:jc w:val="center"/>
        <w:rPr>
          <w:rFonts w:asciiTheme="majorHAnsi" w:hAnsiTheme="majorHAnsi"/>
          <w:b/>
          <w:sz w:val="28"/>
          <w:szCs w:val="28"/>
          <w:lang w:val="tr-TR"/>
        </w:rPr>
      </w:pPr>
      <w:r w:rsidRPr="00A34247">
        <w:rPr>
          <w:rFonts w:ascii="Georgia" w:hAnsi="Georgia"/>
          <w:b/>
          <w:color w:val="1D2129"/>
          <w:sz w:val="28"/>
          <w:szCs w:val="28"/>
          <w:shd w:val="clear" w:color="auto" w:fill="FFFFFF"/>
        </w:rPr>
        <w:t>ÜYE KİMLİK ARAŞTIRMAMIZ BAŞLADI</w:t>
      </w:r>
    </w:p>
    <w:p w:rsidR="007C3786" w:rsidRDefault="007C3786" w:rsidP="00A34247">
      <w:pPr>
        <w:spacing w:line="240" w:lineRule="auto"/>
        <w:rPr>
          <w:rFonts w:asciiTheme="majorHAnsi" w:hAnsiTheme="majorHAnsi"/>
          <w:sz w:val="25"/>
          <w:szCs w:val="25"/>
          <w:lang w:val="tr-TR"/>
        </w:rPr>
      </w:pPr>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Üyelerinin gerek hak ve çıkarlarını geliştirmek, gerekse ekonomik ve sosyal sorunlarına sahip çıkmak için bilimsel temelde çalışmalar yapmayı bir görev olarak gören sendikamız tarafından kapsamlı bir üye kimlik araştırması başlatılmıştır. </w:t>
      </w:r>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Sendikamız tarafından dördüncüsü gerçekleştirilen üye kimlik araştırması, daha önce 1994, 1999 ve 2008 yıllarında yapılan araştırmaların bir devamı niteliğindedir. Araştırmanın daha önceki dönemlerde sonuçları kamuoyu ile paylaşılmış, sendikal politikalarımız şekillendirilirken bu araştırmaların sonuçlarından yararlanılmıştır. Aynı zamanda söz konusu veriler akademisyenlerin yaptığı çalışmalar için bir kaynak haline gelmiştir. </w:t>
      </w:r>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Bu çalışmanın de önemli bir kaynak haline geleceği tartışmasızdır.</w:t>
      </w:r>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Araştırmanın sendikamız üyelerinin ekonomik, kültürel ve sosyal olarak durumunu, sendikaya, toplusözleşmeye dair yaklaşımlarını, ekonomik, toplumsal ve siyasal gelişmeler karşısındaki tutumunu tespit ederek, sendikanın kısa, orta ve uzun vadeli politikalarını belirlerken her kademeden yöneticisine ve üyelerine bilimsel veriler temelinde hazırlanmış bir rapor sunmaktır.</w:t>
      </w:r>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Araştırma toplu sözleşmeden faydalanan 21 bin 217 üyeyi kapsamaktadır.</w:t>
      </w:r>
    </w:p>
    <w:p w:rsidR="00A34247" w:rsidRDefault="00A34247" w:rsidP="00A34247">
      <w:pPr>
        <w:spacing w:line="240" w:lineRule="auto"/>
        <w:rPr>
          <w:rFonts w:ascii="Georgia" w:eastAsia="Times New Roman" w:hAnsi="Georgia"/>
          <w:color w:val="1D2129"/>
          <w:lang w:val="tr-TR" w:eastAsia="tr-TR" w:bidi="ar-SA"/>
        </w:rPr>
      </w:pPr>
      <w:r w:rsidRPr="00A34247">
        <w:rPr>
          <w:rFonts w:ascii="inherit" w:eastAsia="Times New Roman" w:hAnsi="inherit"/>
          <w:b/>
          <w:bCs/>
          <w:color w:val="1D2129"/>
          <w:lang w:val="tr-TR" w:eastAsia="tr-TR" w:bidi="ar-SA"/>
        </w:rPr>
        <w:t>VERİ GÜVENLİĞİ VE GİZLİLİK</w:t>
      </w:r>
      <w:r w:rsidRPr="00A34247">
        <w:rPr>
          <w:rFonts w:ascii="Georgia" w:eastAsia="Times New Roman" w:hAnsi="Georgia"/>
          <w:color w:val="1D2129"/>
          <w:lang w:val="tr-TR" w:eastAsia="tr-TR" w:bidi="ar-SA"/>
        </w:rPr>
        <w:t xml:space="preserve"> </w:t>
      </w:r>
    </w:p>
    <w:p w:rsidR="007D3B86"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Araştırma sistematik örnekleme yöntemi ile tesadüfi olarak seçilmiş 1516 üye ile gerçekleştirilecektir. Soru formu zarf içinde ilgili işyeri temsilcisi tarafından listede ismi olan üyeye teslim edilecektir. Soru formu 7 gün içinde listede ismi olan üye tarafından doldurarak, yine kapalı bir biçimde üzerine </w:t>
      </w:r>
      <w:r w:rsidRPr="00A34247">
        <w:rPr>
          <w:rFonts w:ascii="inherit" w:eastAsia="Times New Roman" w:hAnsi="inherit"/>
          <w:b/>
          <w:bCs/>
          <w:color w:val="1D2129"/>
          <w:lang w:val="tr-TR" w:eastAsia="tr-TR" w:bidi="ar-SA"/>
        </w:rPr>
        <w:t>isim yazmadan</w:t>
      </w:r>
      <w:r w:rsidRPr="00A34247">
        <w:rPr>
          <w:rFonts w:ascii="Georgia" w:eastAsia="Times New Roman" w:hAnsi="Georgia"/>
          <w:color w:val="1D2129"/>
          <w:lang w:val="tr-TR" w:eastAsia="tr-TR" w:bidi="ar-SA"/>
        </w:rPr>
        <w:t xml:space="preserve"> temsilciye iade edilecektir. </w:t>
      </w:r>
    </w:p>
    <w:p w:rsid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Kapalı zarflar hiçbir biçimde temsilcisi ve şube yönetici tarafından açılmayacak ve genel merkezde ilgili birime gönderilecektir. Veriler sadece sayısal analizde kullanılacaktır. Bu nedenle araştırmanın kiminle yapıldığı sadece araştırmanın sağlığı için önemlidir. </w:t>
      </w:r>
    </w:p>
    <w:p w:rsidR="007D3B86"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Veriler işlenirken bu kişilerin kim oldukları bilinmeyecektir. Soru formlarına veri giren kişi ve araştırmacı haricinde kimse bakamayacaktır. Sistematik tesadüfi örnekleme, belli bir </w:t>
      </w:r>
      <w:proofErr w:type="spellStart"/>
      <w:r w:rsidRPr="00A34247">
        <w:rPr>
          <w:rFonts w:ascii="Georgia" w:eastAsia="Times New Roman" w:hAnsi="Georgia"/>
          <w:color w:val="1D2129"/>
          <w:lang w:val="tr-TR" w:eastAsia="tr-TR" w:bidi="ar-SA"/>
        </w:rPr>
        <w:t>Anakütleden</w:t>
      </w:r>
      <w:proofErr w:type="spellEnd"/>
      <w:r w:rsidRPr="00A34247">
        <w:rPr>
          <w:rFonts w:ascii="Georgia" w:eastAsia="Times New Roman" w:hAnsi="Georgia"/>
          <w:color w:val="1D2129"/>
          <w:lang w:val="tr-TR" w:eastAsia="tr-TR" w:bidi="ar-SA"/>
        </w:rPr>
        <w:t xml:space="preserve"> bilgisayar destekli ya da kimi sayısal tekniklerle </w:t>
      </w:r>
      <w:proofErr w:type="spellStart"/>
      <w:r w:rsidRPr="00A34247">
        <w:rPr>
          <w:rFonts w:ascii="Georgia" w:eastAsia="Times New Roman" w:hAnsi="Georgia"/>
          <w:color w:val="1D2129"/>
          <w:lang w:val="tr-TR" w:eastAsia="tr-TR" w:bidi="ar-SA"/>
        </w:rPr>
        <w:t>anakütleyi</w:t>
      </w:r>
      <w:proofErr w:type="spellEnd"/>
      <w:r w:rsidRPr="00A34247">
        <w:rPr>
          <w:rFonts w:ascii="Georgia" w:eastAsia="Times New Roman" w:hAnsi="Georgia"/>
          <w:color w:val="1D2129"/>
          <w:lang w:val="tr-TR" w:eastAsia="tr-TR" w:bidi="ar-SA"/>
        </w:rPr>
        <w:t xml:space="preserve"> temsil ettiği düşünülen bir kitlenin tesadüfen seçilmesidir. Tesadüfi olması araştırmanın yanlı sonuç vermesinin önüne geçmeyi amaçlamaktadır.</w:t>
      </w:r>
    </w:p>
    <w:p w:rsid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 Araştırmanın % 95-%98 güven </w:t>
      </w:r>
      <w:proofErr w:type="gramStart"/>
      <w:r w:rsidRPr="00A34247">
        <w:rPr>
          <w:rFonts w:ascii="Georgia" w:eastAsia="Times New Roman" w:hAnsi="Georgia"/>
          <w:color w:val="1D2129"/>
          <w:lang w:val="tr-TR" w:eastAsia="tr-TR" w:bidi="ar-SA"/>
        </w:rPr>
        <w:t>aralığında</w:t>
      </w:r>
      <w:proofErr w:type="gramEnd"/>
      <w:r w:rsidRPr="00A34247">
        <w:rPr>
          <w:rFonts w:ascii="Georgia" w:eastAsia="Times New Roman" w:hAnsi="Georgia"/>
          <w:color w:val="1D2129"/>
          <w:lang w:val="tr-TR" w:eastAsia="tr-TR" w:bidi="ar-SA"/>
        </w:rPr>
        <w:t xml:space="preserve"> % 3 kabul edilebilir hata payı ile gerçekleştirilmesi amaçlanmaktadır. Anketin doldurulup doldurulmaması ilgili üyenin kendi </w:t>
      </w:r>
      <w:proofErr w:type="gramStart"/>
      <w:r w:rsidRPr="00A34247">
        <w:rPr>
          <w:rFonts w:ascii="Georgia" w:eastAsia="Times New Roman" w:hAnsi="Georgia"/>
          <w:color w:val="1D2129"/>
          <w:lang w:val="tr-TR" w:eastAsia="tr-TR" w:bidi="ar-SA"/>
        </w:rPr>
        <w:t>inisiyatifindedir</w:t>
      </w:r>
      <w:proofErr w:type="gramEnd"/>
      <w:r w:rsidRPr="00A34247">
        <w:rPr>
          <w:rFonts w:ascii="Georgia" w:eastAsia="Times New Roman" w:hAnsi="Georgia"/>
          <w:color w:val="1D2129"/>
          <w:lang w:val="tr-TR" w:eastAsia="tr-TR" w:bidi="ar-SA"/>
        </w:rPr>
        <w:t xml:space="preserve">. </w:t>
      </w:r>
    </w:p>
    <w:p w:rsidR="00A34247" w:rsidRDefault="00A34247" w:rsidP="00A34247">
      <w:pPr>
        <w:spacing w:line="240" w:lineRule="auto"/>
        <w:rPr>
          <w:rFonts w:ascii="Georgia" w:eastAsia="Times New Roman" w:hAnsi="Georgia"/>
          <w:color w:val="1D2129"/>
          <w:lang w:val="tr-TR" w:eastAsia="tr-TR" w:bidi="ar-SA"/>
        </w:rPr>
      </w:pPr>
    </w:p>
    <w:p w:rsidR="007D3B86" w:rsidRDefault="007D3B86" w:rsidP="00A34247">
      <w:pPr>
        <w:spacing w:line="240" w:lineRule="auto"/>
        <w:rPr>
          <w:rFonts w:ascii="Georgia" w:eastAsia="Times New Roman" w:hAnsi="Georgia"/>
          <w:color w:val="1D2129"/>
          <w:lang w:val="tr-TR" w:eastAsia="tr-TR" w:bidi="ar-SA"/>
        </w:rPr>
      </w:pPr>
    </w:p>
    <w:p w:rsidR="00A34247" w:rsidRDefault="00A34247" w:rsidP="00A34247">
      <w:pPr>
        <w:spacing w:line="240" w:lineRule="auto"/>
        <w:rPr>
          <w:rFonts w:ascii="Georgia" w:eastAsia="Times New Roman" w:hAnsi="Georgia"/>
          <w:color w:val="1D2129"/>
          <w:lang w:val="tr-TR" w:eastAsia="tr-TR" w:bidi="ar-SA"/>
        </w:rPr>
      </w:pPr>
    </w:p>
    <w:p w:rsidR="00A34247" w:rsidRDefault="00A34247" w:rsidP="00A34247">
      <w:pPr>
        <w:spacing w:line="240" w:lineRule="auto"/>
        <w:rPr>
          <w:rFonts w:ascii="Georgia" w:eastAsia="Times New Roman" w:hAnsi="Georgia"/>
          <w:color w:val="1D2129"/>
          <w:lang w:val="tr-TR" w:eastAsia="tr-TR" w:bidi="ar-SA"/>
        </w:rPr>
      </w:pPr>
    </w:p>
    <w:p w:rsidR="007D3B86" w:rsidRDefault="007D3B86" w:rsidP="00A34247">
      <w:pPr>
        <w:spacing w:line="240" w:lineRule="auto"/>
        <w:rPr>
          <w:rFonts w:ascii="Georgia" w:eastAsia="Times New Roman" w:hAnsi="Georgia"/>
          <w:color w:val="1D2129"/>
          <w:lang w:val="tr-TR" w:eastAsia="tr-TR" w:bidi="ar-SA"/>
        </w:rPr>
      </w:pPr>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 xml:space="preserve">Anketin ilk sayfasında konuya ilişkin açıklama ile amaç ve hedef net olarak şu şekilde tanımlanmıştır. </w:t>
      </w:r>
    </w:p>
    <w:p w:rsidR="00A34247" w:rsidRPr="00A34247" w:rsidRDefault="00A34247" w:rsidP="00A34247">
      <w:pPr>
        <w:spacing w:line="240" w:lineRule="auto"/>
        <w:rPr>
          <w:rFonts w:ascii="Georgia" w:eastAsia="Times New Roman" w:hAnsi="Georgia"/>
          <w:i/>
          <w:color w:val="1D2129"/>
          <w:lang w:val="tr-TR" w:eastAsia="tr-TR" w:bidi="ar-SA"/>
        </w:rPr>
      </w:pPr>
      <w:r w:rsidRPr="00A34247">
        <w:rPr>
          <w:rFonts w:ascii="inherit" w:eastAsia="Times New Roman" w:hAnsi="inherit"/>
          <w:b/>
          <w:bCs/>
          <w:i/>
          <w:color w:val="1D2129"/>
          <w:lang w:val="tr-TR" w:eastAsia="tr-TR" w:bidi="ar-SA"/>
        </w:rPr>
        <w:t>"Değerli üyemiz,</w:t>
      </w:r>
      <w:r w:rsidRPr="00A34247">
        <w:rPr>
          <w:rFonts w:ascii="Georgia" w:eastAsia="Times New Roman" w:hAnsi="Georgia"/>
          <w:i/>
          <w:color w:val="1D2129"/>
          <w:lang w:val="tr-TR" w:eastAsia="tr-TR" w:bidi="ar-SA"/>
        </w:rPr>
        <w:t xml:space="preserve"> bu soru formu sendikamız tarafından dördüncüsü gerçekleştirilen üye kimlik araştırması için hazırlanmıştır. Daha önce 1994, 1999 ve 2008 yıllarında yapılan araştırmaların sonuçları kamuoyu ile paylaşılmış, sendikal politikalarımız şekillendirilirken bu araştırmaların sonuçlarından yararlanılmıştır. </w:t>
      </w:r>
    </w:p>
    <w:p w:rsidR="00A34247" w:rsidRPr="00A34247" w:rsidRDefault="00A34247" w:rsidP="00A34247">
      <w:pPr>
        <w:spacing w:line="240" w:lineRule="auto"/>
        <w:rPr>
          <w:rFonts w:ascii="Georgia" w:eastAsia="Times New Roman" w:hAnsi="Georgia"/>
          <w:i/>
          <w:color w:val="1D2129"/>
          <w:lang w:val="tr-TR" w:eastAsia="tr-TR" w:bidi="ar-SA"/>
        </w:rPr>
      </w:pPr>
      <w:r w:rsidRPr="00A34247">
        <w:rPr>
          <w:rFonts w:ascii="inherit" w:eastAsia="Times New Roman" w:hAnsi="inherit"/>
          <w:b/>
          <w:bCs/>
          <w:i/>
          <w:color w:val="1D2129"/>
          <w:lang w:val="tr-TR" w:eastAsia="tr-TR" w:bidi="ar-SA"/>
        </w:rPr>
        <w:t>Değerli üyemiz,</w:t>
      </w:r>
    </w:p>
    <w:p w:rsidR="00A34247" w:rsidRPr="00A34247" w:rsidRDefault="00A34247" w:rsidP="00A34247">
      <w:pPr>
        <w:spacing w:line="240" w:lineRule="auto"/>
        <w:rPr>
          <w:rFonts w:ascii="Georgia" w:eastAsia="Times New Roman" w:hAnsi="Georgia"/>
          <w:i/>
          <w:color w:val="1D2129"/>
          <w:lang w:val="tr-TR" w:eastAsia="tr-TR" w:bidi="ar-SA"/>
        </w:rPr>
      </w:pPr>
      <w:r w:rsidRPr="00A34247">
        <w:rPr>
          <w:rFonts w:ascii="Georgia" w:eastAsia="Times New Roman" w:hAnsi="Georgia"/>
          <w:i/>
          <w:color w:val="1D2129"/>
          <w:lang w:val="tr-TR" w:eastAsia="tr-TR" w:bidi="ar-SA"/>
        </w:rPr>
        <w:t xml:space="preserve">Araştırma dairemiz tarafından bilgisayar ortamında tesadüfi olarak yapılan seçim sonucunda anketin uygulanacağı 1500 üyemizden biri olarak siz belirlenmiş durumdasınız. Soru formu size zarf içinde temsilciniz tarafından verilmiş olmalıdır. Siz de 7 gün içinde söz konusu formu doldurarak, yine kapalı bir biçimde üzerine isim yazmadan temsilcinize iletiniz. Kapalı zarflar genel merkezde ilgili birimce açılacak hiçbir biçimde isim kullanılmayacaktır. Veriler sadece sayısal analizde kullanılacaktır. Bu nedenle tek başlarına bir anlamları bulunmamaktadır. </w:t>
      </w:r>
    </w:p>
    <w:p w:rsidR="00A34247" w:rsidRPr="00A34247" w:rsidRDefault="00A34247" w:rsidP="00A34247">
      <w:pPr>
        <w:spacing w:line="240" w:lineRule="auto"/>
        <w:rPr>
          <w:rFonts w:ascii="Georgia" w:eastAsia="Times New Roman" w:hAnsi="Georgia"/>
          <w:i/>
          <w:color w:val="1D2129"/>
          <w:lang w:val="tr-TR" w:eastAsia="tr-TR" w:bidi="ar-SA"/>
        </w:rPr>
      </w:pPr>
      <w:r w:rsidRPr="00A34247">
        <w:rPr>
          <w:rFonts w:ascii="inherit" w:eastAsia="Times New Roman" w:hAnsi="inherit"/>
          <w:b/>
          <w:bCs/>
          <w:i/>
          <w:color w:val="1D2129"/>
          <w:lang w:val="tr-TR" w:eastAsia="tr-TR" w:bidi="ar-SA"/>
        </w:rPr>
        <w:t>Değerli üyemiz,</w:t>
      </w:r>
      <w:r w:rsidRPr="00A34247">
        <w:rPr>
          <w:rFonts w:ascii="Georgia" w:eastAsia="Times New Roman" w:hAnsi="Georgia"/>
          <w:i/>
          <w:color w:val="1D2129"/>
          <w:lang w:val="tr-TR" w:eastAsia="tr-TR" w:bidi="ar-SA"/>
        </w:rPr>
        <w:t xml:space="preserve"> Anket formunu teslim edilen kişinin doldurması araştırmanın sağlığı açısından kritik bir öneme sahiptir. Bu nedenle formun doldurulmaması sizin dışınızda başka biri tarafından doldurulmasından daha iyidir. O yüzden formu lütfen siz doldurunuz. Herhangi bir sorunuz ya da sorununuz olursa genel merkezimizi arayabilirsiniz. Anket ortalama 45 dakika sürmektedir. Sendikamızın öz kaynaklarıyla yapılan bu araştırmaya katkınız son derece kıymetli olacaktır.</w:t>
      </w:r>
    </w:p>
    <w:p w:rsidR="00A34247" w:rsidRPr="00A34247" w:rsidRDefault="00A34247" w:rsidP="00A34247">
      <w:pPr>
        <w:spacing w:line="240" w:lineRule="auto"/>
        <w:rPr>
          <w:rFonts w:ascii="Georgia" w:eastAsia="Times New Roman" w:hAnsi="Georgia"/>
          <w:i/>
          <w:color w:val="1D2129"/>
          <w:lang w:val="tr-TR" w:eastAsia="tr-TR" w:bidi="ar-SA"/>
        </w:rPr>
      </w:pPr>
      <w:r w:rsidRPr="00A34247">
        <w:rPr>
          <w:rFonts w:ascii="inherit" w:eastAsia="Times New Roman" w:hAnsi="inherit"/>
          <w:b/>
          <w:bCs/>
          <w:i/>
          <w:color w:val="1D2129"/>
          <w:lang w:val="tr-TR" w:eastAsia="tr-TR" w:bidi="ar-SA"/>
        </w:rPr>
        <w:t xml:space="preserve">Değerli katkınız ve sabrınız için teşekkür ederiz. </w:t>
      </w:r>
    </w:p>
    <w:p w:rsidR="00A34247" w:rsidRPr="00A34247" w:rsidRDefault="00A34247" w:rsidP="00A34247">
      <w:pPr>
        <w:spacing w:line="240" w:lineRule="auto"/>
        <w:rPr>
          <w:rFonts w:ascii="Georgia" w:eastAsia="Times New Roman" w:hAnsi="Georgia"/>
          <w:i/>
          <w:color w:val="1D2129"/>
          <w:lang w:val="tr-TR" w:eastAsia="tr-TR" w:bidi="ar-SA"/>
        </w:rPr>
      </w:pPr>
      <w:r>
        <w:rPr>
          <w:rFonts w:ascii="inherit" w:eastAsia="Times New Roman" w:hAnsi="inherit"/>
          <w:b/>
          <w:bCs/>
          <w:i/>
          <w:color w:val="1D2129"/>
          <w:lang w:val="tr-TR" w:eastAsia="tr-TR" w:bidi="ar-SA"/>
        </w:rPr>
        <w:t>S</w:t>
      </w:r>
      <w:r w:rsidRPr="00A34247">
        <w:rPr>
          <w:rFonts w:ascii="inherit" w:eastAsia="Times New Roman" w:hAnsi="inherit"/>
          <w:b/>
          <w:bCs/>
          <w:i/>
          <w:color w:val="1D2129"/>
          <w:lang w:val="tr-TR" w:eastAsia="tr-TR" w:bidi="ar-SA"/>
        </w:rPr>
        <w:t>aygılarımızla</w:t>
      </w:r>
      <w:proofErr w:type="gramStart"/>
      <w:r w:rsidRPr="00A34247">
        <w:rPr>
          <w:rFonts w:ascii="inherit" w:eastAsia="Times New Roman" w:hAnsi="inherit"/>
          <w:b/>
          <w:bCs/>
          <w:i/>
          <w:color w:val="1D2129"/>
          <w:lang w:val="tr-TR" w:eastAsia="tr-TR" w:bidi="ar-SA"/>
        </w:rPr>
        <w:t>....</w:t>
      </w:r>
      <w:proofErr w:type="gramEnd"/>
      <w:r w:rsidRPr="00A34247">
        <w:rPr>
          <w:rFonts w:ascii="inherit" w:eastAsia="Times New Roman" w:hAnsi="inherit"/>
          <w:b/>
          <w:bCs/>
          <w:i/>
          <w:color w:val="1D2129"/>
          <w:lang w:val="tr-TR" w:eastAsia="tr-TR" w:bidi="ar-SA"/>
        </w:rPr>
        <w:t>"</w:t>
      </w:r>
      <w:r w:rsidRPr="00A34247">
        <w:rPr>
          <w:rFonts w:ascii="Georgia" w:eastAsia="Times New Roman" w:hAnsi="Georgia"/>
          <w:i/>
          <w:color w:val="1D2129"/>
          <w:lang w:val="tr-TR" w:eastAsia="tr-TR" w:bidi="ar-SA"/>
        </w:rPr>
        <w:t xml:space="preserve"> </w:t>
      </w:r>
    </w:p>
    <w:p w:rsidR="00A34247" w:rsidRPr="00A34247" w:rsidRDefault="00A34247" w:rsidP="00A34247">
      <w:pPr>
        <w:spacing w:line="240" w:lineRule="auto"/>
        <w:rPr>
          <w:rFonts w:ascii="Georgia" w:eastAsia="Times New Roman" w:hAnsi="Georgia"/>
          <w:color w:val="1D2129"/>
          <w:lang w:val="tr-TR" w:eastAsia="tr-TR" w:bidi="ar-SA"/>
        </w:rPr>
      </w:pPr>
      <w:bookmarkStart w:id="0" w:name="_GoBack"/>
      <w:bookmarkEnd w:id="0"/>
    </w:p>
    <w:p w:rsidR="00A34247" w:rsidRPr="00A34247" w:rsidRDefault="00A34247" w:rsidP="00A34247">
      <w:pPr>
        <w:spacing w:line="240" w:lineRule="auto"/>
        <w:rPr>
          <w:rFonts w:ascii="Georgia" w:eastAsia="Times New Roman" w:hAnsi="Georgia"/>
          <w:color w:val="1D2129"/>
          <w:lang w:val="tr-TR" w:eastAsia="tr-TR" w:bidi="ar-SA"/>
        </w:rPr>
      </w:pPr>
      <w:r w:rsidRPr="00A34247">
        <w:rPr>
          <w:rFonts w:ascii="Georgia" w:eastAsia="Times New Roman" w:hAnsi="Georgia"/>
          <w:color w:val="1D2129"/>
          <w:lang w:val="tr-TR" w:eastAsia="tr-TR" w:bidi="ar-SA"/>
        </w:rPr>
        <w:t>Gerek sendikamızın gerekse akademik dünyanın işçi sınıfının dönüşümü, sendikal politikalar, borçlanma ve gelir durumları, siyasal yaklaşımlarındaki farklılaşmalar, öncelikli sorun alanları konusunda bilimsel bilgiye erişimini sağlamayı amaçlayan bu araştırmanın sosyal bilimler alanına ve katkı yapacağı inancı ve gururuyla kamuoyunun bilgisine sunarız.</w:t>
      </w:r>
    </w:p>
    <w:p w:rsidR="00A34247" w:rsidRPr="00702960" w:rsidRDefault="00A34247" w:rsidP="00A34247">
      <w:pPr>
        <w:spacing w:line="240" w:lineRule="auto"/>
        <w:rPr>
          <w:rFonts w:asciiTheme="majorHAnsi" w:hAnsiTheme="majorHAnsi"/>
          <w:sz w:val="25"/>
          <w:szCs w:val="25"/>
          <w:lang w:val="tr-TR"/>
        </w:rPr>
      </w:pPr>
    </w:p>
    <w:p w:rsidR="005B363E" w:rsidRPr="00970A06" w:rsidRDefault="0092001C" w:rsidP="00B822B5">
      <w:pPr>
        <w:spacing w:before="240"/>
        <w:ind w:firstLine="567"/>
        <w:jc w:val="right"/>
        <w:rPr>
          <w:sz w:val="24"/>
          <w:szCs w:val="24"/>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007A33A2"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Georgia">
    <w:panose1 w:val="02040502050405020303"/>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3047"/>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6000D"/>
    <w:rsid w:val="00560C5F"/>
    <w:rsid w:val="00571C0D"/>
    <w:rsid w:val="00583CF6"/>
    <w:rsid w:val="005B363E"/>
    <w:rsid w:val="005F553C"/>
    <w:rsid w:val="005F64A6"/>
    <w:rsid w:val="005F6738"/>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3786"/>
    <w:rsid w:val="007C7FE2"/>
    <w:rsid w:val="007D3B86"/>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352B"/>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34247"/>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customStyle="1" w:styleId="4yxo">
    <w:name w:val="_4yxo"/>
    <w:basedOn w:val="VarsaylanParagrafYazTipi"/>
    <w:rsid w:val="00A3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44618620">
      <w:bodyDiv w:val="1"/>
      <w:marLeft w:val="0"/>
      <w:marRight w:val="0"/>
      <w:marTop w:val="0"/>
      <w:marBottom w:val="0"/>
      <w:divBdr>
        <w:top w:val="none" w:sz="0" w:space="0" w:color="auto"/>
        <w:left w:val="none" w:sz="0" w:space="0" w:color="auto"/>
        <w:bottom w:val="none" w:sz="0" w:space="0" w:color="auto"/>
        <w:right w:val="none" w:sz="0" w:space="0" w:color="auto"/>
      </w:divBdr>
      <w:divsChild>
        <w:div w:id="2111703017">
          <w:marLeft w:val="0"/>
          <w:marRight w:val="0"/>
          <w:marTop w:val="0"/>
          <w:marBottom w:val="420"/>
          <w:divBdr>
            <w:top w:val="none" w:sz="0" w:space="0" w:color="auto"/>
            <w:left w:val="none" w:sz="0" w:space="0" w:color="auto"/>
            <w:bottom w:val="none" w:sz="0" w:space="0" w:color="auto"/>
            <w:right w:val="none" w:sz="0" w:space="0" w:color="auto"/>
          </w:divBdr>
        </w:div>
        <w:div w:id="47993819">
          <w:marLeft w:val="0"/>
          <w:marRight w:val="0"/>
          <w:marTop w:val="0"/>
          <w:marBottom w:val="420"/>
          <w:divBdr>
            <w:top w:val="none" w:sz="0" w:space="0" w:color="auto"/>
            <w:left w:val="none" w:sz="0" w:space="0" w:color="auto"/>
            <w:bottom w:val="none" w:sz="0" w:space="0" w:color="auto"/>
            <w:right w:val="none" w:sz="0" w:space="0" w:color="auto"/>
          </w:divBdr>
        </w:div>
        <w:div w:id="508257972">
          <w:marLeft w:val="0"/>
          <w:marRight w:val="0"/>
          <w:marTop w:val="0"/>
          <w:marBottom w:val="420"/>
          <w:divBdr>
            <w:top w:val="none" w:sz="0" w:space="0" w:color="auto"/>
            <w:left w:val="none" w:sz="0" w:space="0" w:color="auto"/>
            <w:bottom w:val="none" w:sz="0" w:space="0" w:color="auto"/>
            <w:right w:val="none" w:sz="0" w:space="0" w:color="auto"/>
          </w:divBdr>
        </w:div>
        <w:div w:id="923799205">
          <w:marLeft w:val="0"/>
          <w:marRight w:val="0"/>
          <w:marTop w:val="0"/>
          <w:marBottom w:val="420"/>
          <w:divBdr>
            <w:top w:val="none" w:sz="0" w:space="0" w:color="auto"/>
            <w:left w:val="none" w:sz="0" w:space="0" w:color="auto"/>
            <w:bottom w:val="none" w:sz="0" w:space="0" w:color="auto"/>
            <w:right w:val="none" w:sz="0" w:space="0" w:color="auto"/>
          </w:divBdr>
        </w:div>
        <w:div w:id="1385449367">
          <w:marLeft w:val="0"/>
          <w:marRight w:val="0"/>
          <w:marTop w:val="0"/>
          <w:marBottom w:val="420"/>
          <w:divBdr>
            <w:top w:val="none" w:sz="0" w:space="0" w:color="auto"/>
            <w:left w:val="none" w:sz="0" w:space="0" w:color="auto"/>
            <w:bottom w:val="none" w:sz="0" w:space="0" w:color="auto"/>
            <w:right w:val="none" w:sz="0" w:space="0" w:color="auto"/>
          </w:divBdr>
        </w:div>
        <w:div w:id="1995791242">
          <w:marLeft w:val="0"/>
          <w:marRight w:val="0"/>
          <w:marTop w:val="0"/>
          <w:marBottom w:val="420"/>
          <w:divBdr>
            <w:top w:val="none" w:sz="0" w:space="0" w:color="auto"/>
            <w:left w:val="none" w:sz="0" w:space="0" w:color="auto"/>
            <w:bottom w:val="none" w:sz="0" w:space="0" w:color="auto"/>
            <w:right w:val="none" w:sz="0" w:space="0" w:color="auto"/>
          </w:divBdr>
        </w:div>
        <w:div w:id="1814255211">
          <w:marLeft w:val="0"/>
          <w:marRight w:val="0"/>
          <w:marTop w:val="0"/>
          <w:marBottom w:val="420"/>
          <w:divBdr>
            <w:top w:val="none" w:sz="0" w:space="0" w:color="auto"/>
            <w:left w:val="none" w:sz="0" w:space="0" w:color="auto"/>
            <w:bottom w:val="none" w:sz="0" w:space="0" w:color="auto"/>
            <w:right w:val="none" w:sz="0" w:space="0" w:color="auto"/>
          </w:divBdr>
        </w:div>
        <w:div w:id="2009598564">
          <w:marLeft w:val="0"/>
          <w:marRight w:val="0"/>
          <w:marTop w:val="0"/>
          <w:marBottom w:val="420"/>
          <w:divBdr>
            <w:top w:val="none" w:sz="0" w:space="0" w:color="auto"/>
            <w:left w:val="none" w:sz="0" w:space="0" w:color="auto"/>
            <w:bottom w:val="none" w:sz="0" w:space="0" w:color="auto"/>
            <w:right w:val="none" w:sz="0" w:space="0" w:color="auto"/>
          </w:divBdr>
        </w:div>
        <w:div w:id="485054839">
          <w:marLeft w:val="0"/>
          <w:marRight w:val="0"/>
          <w:marTop w:val="0"/>
          <w:marBottom w:val="420"/>
          <w:divBdr>
            <w:top w:val="none" w:sz="0" w:space="0" w:color="auto"/>
            <w:left w:val="none" w:sz="0" w:space="0" w:color="auto"/>
            <w:bottom w:val="none" w:sz="0" w:space="0" w:color="auto"/>
            <w:right w:val="none" w:sz="0" w:space="0" w:color="auto"/>
          </w:divBdr>
        </w:div>
        <w:div w:id="1405251702">
          <w:marLeft w:val="0"/>
          <w:marRight w:val="0"/>
          <w:marTop w:val="0"/>
          <w:marBottom w:val="420"/>
          <w:divBdr>
            <w:top w:val="none" w:sz="0" w:space="0" w:color="auto"/>
            <w:left w:val="none" w:sz="0" w:space="0" w:color="auto"/>
            <w:bottom w:val="none" w:sz="0" w:space="0" w:color="auto"/>
            <w:right w:val="none" w:sz="0" w:space="0" w:color="auto"/>
          </w:divBdr>
        </w:div>
        <w:div w:id="2088769996">
          <w:marLeft w:val="600"/>
          <w:marRight w:val="0"/>
          <w:marTop w:val="0"/>
          <w:marBottom w:val="600"/>
          <w:divBdr>
            <w:top w:val="none" w:sz="0" w:space="0" w:color="auto"/>
            <w:left w:val="none" w:sz="0" w:space="0" w:color="auto"/>
            <w:bottom w:val="none" w:sz="0" w:space="0" w:color="auto"/>
            <w:right w:val="none" w:sz="0" w:space="0" w:color="auto"/>
          </w:divBdr>
        </w:div>
        <w:div w:id="891039308">
          <w:marLeft w:val="0"/>
          <w:marRight w:val="0"/>
          <w:marTop w:val="0"/>
          <w:marBottom w:val="420"/>
          <w:divBdr>
            <w:top w:val="none" w:sz="0" w:space="0" w:color="auto"/>
            <w:left w:val="none" w:sz="0" w:space="0" w:color="auto"/>
            <w:bottom w:val="none" w:sz="0" w:space="0" w:color="auto"/>
            <w:right w:val="none" w:sz="0" w:space="0" w:color="auto"/>
          </w:divBdr>
        </w:div>
        <w:div w:id="703404580">
          <w:marLeft w:val="0"/>
          <w:marRight w:val="0"/>
          <w:marTop w:val="0"/>
          <w:marBottom w:val="420"/>
          <w:divBdr>
            <w:top w:val="none" w:sz="0" w:space="0" w:color="auto"/>
            <w:left w:val="none" w:sz="0" w:space="0" w:color="auto"/>
            <w:bottom w:val="none" w:sz="0" w:space="0" w:color="auto"/>
            <w:right w:val="none" w:sz="0" w:space="0" w:color="auto"/>
          </w:divBdr>
        </w:div>
        <w:div w:id="1534079546">
          <w:marLeft w:val="0"/>
          <w:marRight w:val="0"/>
          <w:marTop w:val="0"/>
          <w:marBottom w:val="420"/>
          <w:divBdr>
            <w:top w:val="none" w:sz="0" w:space="0" w:color="auto"/>
            <w:left w:val="none" w:sz="0" w:space="0" w:color="auto"/>
            <w:bottom w:val="none" w:sz="0" w:space="0" w:color="auto"/>
            <w:right w:val="none" w:sz="0" w:space="0" w:color="auto"/>
          </w:divBdr>
        </w:div>
        <w:div w:id="1700660309">
          <w:marLeft w:val="0"/>
          <w:marRight w:val="0"/>
          <w:marTop w:val="0"/>
          <w:marBottom w:val="420"/>
          <w:divBdr>
            <w:top w:val="none" w:sz="0" w:space="0" w:color="auto"/>
            <w:left w:val="none" w:sz="0" w:space="0" w:color="auto"/>
            <w:bottom w:val="none" w:sz="0" w:space="0" w:color="auto"/>
            <w:right w:val="none" w:sz="0" w:space="0" w:color="auto"/>
          </w:divBdr>
        </w:div>
        <w:div w:id="708266821">
          <w:marLeft w:val="0"/>
          <w:marRight w:val="0"/>
          <w:marTop w:val="0"/>
          <w:marBottom w:val="420"/>
          <w:divBdr>
            <w:top w:val="none" w:sz="0" w:space="0" w:color="auto"/>
            <w:left w:val="none" w:sz="0" w:space="0" w:color="auto"/>
            <w:bottom w:val="none" w:sz="0" w:space="0" w:color="auto"/>
            <w:right w:val="none" w:sz="0" w:space="0" w:color="auto"/>
          </w:divBdr>
        </w:div>
        <w:div w:id="1151021425">
          <w:marLeft w:val="0"/>
          <w:marRight w:val="0"/>
          <w:marTop w:val="0"/>
          <w:marBottom w:val="420"/>
          <w:divBdr>
            <w:top w:val="none" w:sz="0" w:space="0" w:color="auto"/>
            <w:left w:val="none" w:sz="0" w:space="0" w:color="auto"/>
            <w:bottom w:val="none" w:sz="0" w:space="0" w:color="auto"/>
            <w:right w:val="none" w:sz="0" w:space="0" w:color="auto"/>
          </w:divBdr>
        </w:div>
        <w:div w:id="1183862528">
          <w:marLeft w:val="0"/>
          <w:marRight w:val="0"/>
          <w:marTop w:val="0"/>
          <w:marBottom w:val="420"/>
          <w:divBdr>
            <w:top w:val="none" w:sz="0" w:space="0" w:color="auto"/>
            <w:left w:val="none" w:sz="0" w:space="0" w:color="auto"/>
            <w:bottom w:val="none" w:sz="0" w:space="0" w:color="auto"/>
            <w:right w:val="none" w:sz="0" w:space="0" w:color="auto"/>
          </w:divBdr>
        </w:div>
      </w:divsChild>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C5F4-2473-44DD-8023-6D61E415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7</cp:revision>
  <cp:lastPrinted>2016-12-16T08:26:00Z</cp:lastPrinted>
  <dcterms:created xsi:type="dcterms:W3CDTF">2016-12-15T09:24:00Z</dcterms:created>
  <dcterms:modified xsi:type="dcterms:W3CDTF">2016-12-30T09:16:00Z</dcterms:modified>
</cp:coreProperties>
</file>