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F3" w:rsidRPr="00747475" w:rsidRDefault="000B246C" w:rsidP="00237002">
      <w:pPr>
        <w:spacing w:after="120"/>
        <w:rPr>
          <w:b/>
          <w:color w:val="4F81BD"/>
          <w:sz w:val="24"/>
          <w:szCs w:val="24"/>
        </w:rPr>
      </w:pPr>
      <w:r w:rsidRPr="00747475">
        <w:rPr>
          <w:b/>
          <w:color w:val="4F81BD"/>
          <w:sz w:val="24"/>
          <w:szCs w:val="24"/>
        </w:rPr>
        <w:t>21 Mayıs</w:t>
      </w:r>
      <w:r w:rsidR="007837FD" w:rsidRPr="00747475">
        <w:rPr>
          <w:b/>
          <w:color w:val="4F81BD"/>
          <w:sz w:val="24"/>
          <w:szCs w:val="24"/>
        </w:rPr>
        <w:t xml:space="preserve"> 2014</w:t>
      </w:r>
      <w:r w:rsidR="00C2579C">
        <w:rPr>
          <w:b/>
          <w:color w:val="4F81BD"/>
          <w:sz w:val="24"/>
          <w:szCs w:val="24"/>
        </w:rPr>
        <w:t xml:space="preserve"> </w:t>
      </w:r>
      <w:bookmarkStart w:id="0" w:name="_GoBack"/>
      <w:bookmarkEnd w:id="0"/>
    </w:p>
    <w:p w:rsidR="007837FD" w:rsidRPr="00747475" w:rsidRDefault="007837FD" w:rsidP="00F91101">
      <w:pPr>
        <w:spacing w:after="120"/>
        <w:jc w:val="center"/>
        <w:rPr>
          <w:b/>
          <w:color w:val="4F81BD"/>
          <w:sz w:val="24"/>
          <w:szCs w:val="24"/>
        </w:rPr>
      </w:pPr>
    </w:p>
    <w:p w:rsidR="00F91101" w:rsidRPr="00747475" w:rsidRDefault="00F91101" w:rsidP="00F91101">
      <w:pPr>
        <w:spacing w:after="120"/>
        <w:jc w:val="center"/>
        <w:rPr>
          <w:b/>
          <w:color w:val="4F81BD"/>
          <w:sz w:val="24"/>
          <w:szCs w:val="24"/>
        </w:rPr>
      </w:pPr>
      <w:r w:rsidRPr="00747475">
        <w:rPr>
          <w:b/>
          <w:color w:val="4F81BD"/>
          <w:sz w:val="24"/>
          <w:szCs w:val="24"/>
        </w:rPr>
        <w:t xml:space="preserve">IndustriAll </w:t>
      </w:r>
      <w:r w:rsidR="0060290E" w:rsidRPr="00747475">
        <w:rPr>
          <w:b/>
          <w:color w:val="4F81BD"/>
          <w:sz w:val="24"/>
          <w:szCs w:val="24"/>
        </w:rPr>
        <w:t>Avrupa Yönetim</w:t>
      </w:r>
      <w:r w:rsidRPr="00747475">
        <w:rPr>
          <w:b/>
          <w:color w:val="4F81BD"/>
          <w:sz w:val="24"/>
          <w:szCs w:val="24"/>
        </w:rPr>
        <w:t xml:space="preserve"> </w:t>
      </w:r>
      <w:r w:rsidR="0060290E" w:rsidRPr="00747475">
        <w:rPr>
          <w:b/>
          <w:color w:val="4F81BD"/>
          <w:sz w:val="24"/>
          <w:szCs w:val="24"/>
        </w:rPr>
        <w:t>Komitesi Açıklaması</w:t>
      </w:r>
    </w:p>
    <w:p w:rsidR="00F91101" w:rsidRPr="00747475" w:rsidRDefault="000B246C" w:rsidP="00F91101">
      <w:pPr>
        <w:spacing w:after="120"/>
        <w:jc w:val="center"/>
        <w:rPr>
          <w:b/>
          <w:color w:val="4F81BD"/>
          <w:sz w:val="24"/>
          <w:szCs w:val="24"/>
        </w:rPr>
      </w:pPr>
      <w:r w:rsidRPr="00747475">
        <w:rPr>
          <w:b/>
          <w:color w:val="4F81BD"/>
          <w:sz w:val="24"/>
          <w:szCs w:val="24"/>
        </w:rPr>
        <w:t>Türkiye’deki</w:t>
      </w:r>
      <w:r w:rsidR="0060290E" w:rsidRPr="00747475">
        <w:rPr>
          <w:b/>
          <w:color w:val="4F81BD"/>
          <w:sz w:val="24"/>
          <w:szCs w:val="24"/>
        </w:rPr>
        <w:t xml:space="preserve"> Tüm İşçileri Kapsayan Güvenli Çalışma Ortamının Sağlanması İçin Ortak Çağrı</w:t>
      </w:r>
    </w:p>
    <w:p w:rsidR="00F91101" w:rsidRPr="00B82444" w:rsidRDefault="00F91101" w:rsidP="00F91101">
      <w:pPr>
        <w:pStyle w:val="Default"/>
        <w:jc w:val="both"/>
        <w:rPr>
          <w:sz w:val="22"/>
          <w:szCs w:val="22"/>
          <w:lang w:val="tr-TR"/>
        </w:rPr>
      </w:pPr>
    </w:p>
    <w:p w:rsidR="00F91101" w:rsidRPr="00D00EE1" w:rsidRDefault="00F91101" w:rsidP="00F91101">
      <w:pPr>
        <w:pStyle w:val="Default"/>
        <w:jc w:val="both"/>
        <w:rPr>
          <w:sz w:val="20"/>
          <w:szCs w:val="20"/>
          <w:lang w:val="tr-TR"/>
        </w:rPr>
      </w:pPr>
      <w:r w:rsidRPr="00D00EE1">
        <w:rPr>
          <w:sz w:val="20"/>
          <w:szCs w:val="20"/>
          <w:lang w:val="tr-TR"/>
        </w:rPr>
        <w:t xml:space="preserve">IndustriAll </w:t>
      </w:r>
      <w:r w:rsidR="0060290E" w:rsidRPr="00D00EE1">
        <w:rPr>
          <w:sz w:val="20"/>
          <w:szCs w:val="20"/>
          <w:lang w:val="tr-TR"/>
        </w:rPr>
        <w:t>Avrupa İşçi Sendikası Yönetim Komitesi 21</w:t>
      </w:r>
      <w:r w:rsidRPr="00D00EE1">
        <w:rPr>
          <w:sz w:val="20"/>
          <w:szCs w:val="20"/>
          <w:lang w:val="tr-TR"/>
        </w:rPr>
        <w:t xml:space="preserve"> &amp; 22 May</w:t>
      </w:r>
      <w:r w:rsidR="0060290E" w:rsidRPr="00D00EE1">
        <w:rPr>
          <w:sz w:val="20"/>
          <w:szCs w:val="20"/>
          <w:lang w:val="tr-TR"/>
        </w:rPr>
        <w:t xml:space="preserve">ıs tarihlerinde </w:t>
      </w:r>
      <w:r w:rsidR="000B246C" w:rsidRPr="00D00EE1">
        <w:rPr>
          <w:sz w:val="20"/>
          <w:szCs w:val="20"/>
          <w:lang w:val="tr-TR"/>
        </w:rPr>
        <w:t>Brüksel’de</w:t>
      </w:r>
      <w:r w:rsidR="0060290E" w:rsidRPr="00D00EE1">
        <w:rPr>
          <w:sz w:val="20"/>
          <w:szCs w:val="20"/>
          <w:lang w:val="tr-TR"/>
        </w:rPr>
        <w:t xml:space="preserve"> yaptıkları toplantıda 13 Mayıs 2014 tarihinde Manisa, Soma (Türkiye) ilçesinde meydana </w:t>
      </w:r>
      <w:r w:rsidR="00B82444" w:rsidRPr="00D00EE1">
        <w:rPr>
          <w:sz w:val="20"/>
          <w:szCs w:val="20"/>
          <w:lang w:val="tr-TR"/>
        </w:rPr>
        <w:t>gelen ve madenlerde çalışan yüzl</w:t>
      </w:r>
      <w:r w:rsidR="0060290E" w:rsidRPr="00D00EE1">
        <w:rPr>
          <w:sz w:val="20"/>
          <w:szCs w:val="20"/>
          <w:lang w:val="tr-TR"/>
        </w:rPr>
        <w:t xml:space="preserve">erce arkadaşımızın ölümüyle sonuçlanan üzücü kaza dolayısıyla derin şok ve üzüntülerini ifade etmektedir. Bu zor zamanlarda bu durumdan etkilenen diğer arkadaşlarımız yanında kurbanların ailelerinin yanında olduğumuzu ve acılarını gönülden paylaştığımızı iletmek istiyoruz. Bu </w:t>
      </w:r>
      <w:r w:rsidR="00B82444" w:rsidRPr="00D00EE1">
        <w:rPr>
          <w:sz w:val="20"/>
          <w:szCs w:val="20"/>
          <w:lang w:val="tr-TR"/>
        </w:rPr>
        <w:t>felake</w:t>
      </w:r>
      <w:r w:rsidR="0060290E" w:rsidRPr="00D00EE1">
        <w:rPr>
          <w:sz w:val="20"/>
          <w:szCs w:val="20"/>
          <w:lang w:val="tr-TR"/>
        </w:rPr>
        <w:t xml:space="preserve">tin muazzam boyutları karşısında hayrete düşerek acilen ortaya çıkarılması gereken edenlerin bir an </w:t>
      </w:r>
      <w:r w:rsidR="000B246C" w:rsidRPr="00D00EE1">
        <w:rPr>
          <w:sz w:val="20"/>
          <w:szCs w:val="20"/>
          <w:lang w:val="tr-TR"/>
        </w:rPr>
        <w:t>önce</w:t>
      </w:r>
      <w:r w:rsidR="0060290E" w:rsidRPr="00D00EE1">
        <w:rPr>
          <w:sz w:val="20"/>
          <w:szCs w:val="20"/>
          <w:lang w:val="tr-TR"/>
        </w:rPr>
        <w:t xml:space="preserve"> ortaya çıkarılması gerektiğini düşünüyoruz.</w:t>
      </w:r>
    </w:p>
    <w:p w:rsidR="00F91101" w:rsidRPr="00D00EE1" w:rsidRDefault="00F91101" w:rsidP="00F91101">
      <w:pPr>
        <w:pStyle w:val="Default"/>
        <w:jc w:val="both"/>
        <w:rPr>
          <w:sz w:val="20"/>
          <w:szCs w:val="20"/>
          <w:lang w:val="tr-TR"/>
        </w:rPr>
      </w:pPr>
    </w:p>
    <w:p w:rsidR="00F91101" w:rsidRPr="00D00EE1" w:rsidRDefault="00F91101" w:rsidP="00B82444">
      <w:pPr>
        <w:pStyle w:val="Default"/>
        <w:jc w:val="both"/>
        <w:rPr>
          <w:sz w:val="20"/>
          <w:szCs w:val="20"/>
          <w:lang w:val="tr-TR"/>
        </w:rPr>
      </w:pPr>
      <w:r w:rsidRPr="00D00EE1">
        <w:rPr>
          <w:sz w:val="20"/>
          <w:szCs w:val="20"/>
          <w:lang w:val="tr-TR"/>
        </w:rPr>
        <w:t xml:space="preserve">industriAll </w:t>
      </w:r>
      <w:r w:rsidR="0060290E" w:rsidRPr="00D00EE1">
        <w:rPr>
          <w:sz w:val="20"/>
          <w:szCs w:val="20"/>
          <w:lang w:val="tr-TR"/>
        </w:rPr>
        <w:t xml:space="preserve">Avrupa temelde </w:t>
      </w:r>
      <w:r w:rsidR="000B246C" w:rsidRPr="00D00EE1">
        <w:rPr>
          <w:sz w:val="20"/>
          <w:szCs w:val="20"/>
          <w:lang w:val="tr-TR"/>
        </w:rPr>
        <w:t>Türkiye’nin</w:t>
      </w:r>
      <w:r w:rsidR="0060290E" w:rsidRPr="00D00EE1">
        <w:rPr>
          <w:sz w:val="20"/>
          <w:szCs w:val="20"/>
          <w:lang w:val="tr-TR"/>
        </w:rPr>
        <w:t xml:space="preserve"> Avrupa Birliğine katılımını ve bu yönde yürütülmekte olan görüşmelere destek vermektedir. Ancak, </w:t>
      </w:r>
      <w:r w:rsidR="00B82444" w:rsidRPr="00D00EE1">
        <w:rPr>
          <w:sz w:val="20"/>
          <w:szCs w:val="20"/>
          <w:lang w:val="tr-TR"/>
        </w:rPr>
        <w:t xml:space="preserve">bu elim olayın ışığında Avrupa Birliğine çağrı yaparak </w:t>
      </w:r>
      <w:r w:rsidR="000B246C" w:rsidRPr="00D00EE1">
        <w:rPr>
          <w:sz w:val="20"/>
          <w:szCs w:val="20"/>
          <w:lang w:val="tr-TR"/>
        </w:rPr>
        <w:t>Türkiye’deki</w:t>
      </w:r>
      <w:r w:rsidR="00B82444" w:rsidRPr="00D00EE1">
        <w:rPr>
          <w:sz w:val="20"/>
          <w:szCs w:val="20"/>
          <w:lang w:val="tr-TR"/>
        </w:rPr>
        <w:t xml:space="preserve"> işyeri güvenliğinin durumunu dikkatli bir şekilde incelemesini ve bu konuyu acilen gündemine almasını ve ortaklık görüşmelerinde dile getirmesini talep etmektedir. industriAll Avrupa </w:t>
      </w:r>
      <w:r w:rsidR="000B246C" w:rsidRPr="00D00EE1">
        <w:rPr>
          <w:sz w:val="20"/>
          <w:szCs w:val="20"/>
          <w:lang w:val="tr-TR"/>
        </w:rPr>
        <w:t>Türkiye’nin</w:t>
      </w:r>
      <w:r w:rsidR="00B82444" w:rsidRPr="00D00EE1">
        <w:rPr>
          <w:sz w:val="20"/>
          <w:szCs w:val="20"/>
          <w:lang w:val="tr-TR"/>
        </w:rPr>
        <w:t xml:space="preserve"> ileri bir </w:t>
      </w:r>
      <w:r w:rsidR="000B246C" w:rsidRPr="00D00EE1">
        <w:rPr>
          <w:sz w:val="20"/>
          <w:szCs w:val="20"/>
          <w:lang w:val="tr-TR"/>
        </w:rPr>
        <w:t>tarihte</w:t>
      </w:r>
      <w:r w:rsidR="00B82444" w:rsidRPr="00D00EE1">
        <w:rPr>
          <w:sz w:val="20"/>
          <w:szCs w:val="20"/>
          <w:lang w:val="tr-TR"/>
        </w:rPr>
        <w:t xml:space="preserve"> Avrupa Birliğinin başarılı bir üyesi olarak hak ettiği yeri alabileceğine ve alacağına inanmaktadır ama bu hedefe işçilerin yaşamları feda edilerek ulaşılamaz. İyi çalışma koşulları ve sosyal standartlara uyum Avrupa Birliğinin temel değerlerinden biridir. Yüksek güvenlik standartları Avrupalı şirketlerin başarısı için ekonomik bir temel oluşturan bu gibi çalışma koşullarının ortaya çıkarılmasına yardımcı en temel standartlardır.</w:t>
      </w:r>
      <w:r w:rsidRPr="00D00EE1">
        <w:rPr>
          <w:sz w:val="20"/>
          <w:szCs w:val="20"/>
          <w:lang w:val="tr-TR"/>
        </w:rPr>
        <w:t xml:space="preserve"> </w:t>
      </w:r>
    </w:p>
    <w:p w:rsidR="00F91101" w:rsidRPr="00D00EE1" w:rsidRDefault="00F91101" w:rsidP="00F91101">
      <w:pPr>
        <w:pStyle w:val="Default"/>
        <w:jc w:val="both"/>
        <w:rPr>
          <w:sz w:val="20"/>
          <w:szCs w:val="20"/>
          <w:lang w:val="tr-TR"/>
        </w:rPr>
      </w:pPr>
    </w:p>
    <w:p w:rsidR="00B82444" w:rsidRPr="00D00EE1" w:rsidRDefault="00B82444" w:rsidP="00F91101">
      <w:pPr>
        <w:pStyle w:val="Default"/>
        <w:jc w:val="both"/>
        <w:rPr>
          <w:color w:val="auto"/>
          <w:sz w:val="20"/>
          <w:szCs w:val="20"/>
          <w:lang w:val="tr-TR"/>
        </w:rPr>
      </w:pPr>
      <w:r w:rsidRPr="00D00EE1">
        <w:rPr>
          <w:color w:val="auto"/>
          <w:sz w:val="20"/>
          <w:szCs w:val="20"/>
          <w:lang w:val="tr-TR"/>
        </w:rPr>
        <w:t xml:space="preserve">Türkiye hükümeti bu konuda hemen harekete geçerek şimdiye kadar askıda tutulan Madenlerde İş Güvenliği ve Sağlığı hakkındaki 176 No.lu ILO Sözleşmesini ve ekindeki 183 No. Lu Tavsiyeler bölümünü onaylayarak derhal yürürlüğe koymak zorundadır. Bu madenlerde iş güvenliği ve sağlığı alanında güvenilir ve etkin hukuki ve mevzuata dönük bir çerçeve için atılacak ilk adımdır. </w:t>
      </w:r>
      <w:r w:rsidR="000B246C" w:rsidRPr="00D00EE1">
        <w:rPr>
          <w:color w:val="auto"/>
          <w:sz w:val="20"/>
          <w:szCs w:val="20"/>
          <w:lang w:val="tr-TR"/>
        </w:rPr>
        <w:t xml:space="preserve">İlaveten, industriAll Avrupa “Avrupa sosyal diyaloğu bağlamında madencilik endüstrilerinde çalışan işçilerin çalışma şartları ve iş güvenliği ve sağlığının ilaveten iyileştirilmesine dönük Ortak Beyan” temelinde ek önlemler almaları hususuna ilgililerin dikkatini çekmek istemektedir. </w:t>
      </w:r>
      <w:r w:rsidRPr="00D00EE1">
        <w:rPr>
          <w:color w:val="auto"/>
          <w:sz w:val="20"/>
          <w:szCs w:val="20"/>
          <w:lang w:val="tr-TR"/>
        </w:rPr>
        <w:t xml:space="preserve">İşyerinde iş ve işçi güvenliği </w:t>
      </w:r>
      <w:r w:rsidR="000B246C" w:rsidRPr="00D00EE1">
        <w:rPr>
          <w:color w:val="auto"/>
          <w:sz w:val="20"/>
          <w:szCs w:val="20"/>
          <w:lang w:val="tr-TR"/>
        </w:rPr>
        <w:t>Avrupa’daki</w:t>
      </w:r>
      <w:r w:rsidRPr="00D00EE1">
        <w:rPr>
          <w:color w:val="auto"/>
          <w:sz w:val="20"/>
          <w:szCs w:val="20"/>
          <w:lang w:val="tr-TR"/>
        </w:rPr>
        <w:t xml:space="preserve"> ve hatta Dünyadaki her madende geçerli olmazsa olmaz ön şartlardan biridir ve öncelikle ele alınmak zorundadır. Daha fazla kar etmek amacıyla burada meydana gelmesi muhtemel her hangi bir eksiklik veya ihmal kabul edilemez ve suç unsuru teşkil eder.</w:t>
      </w:r>
    </w:p>
    <w:p w:rsidR="00B82444" w:rsidRPr="00D00EE1" w:rsidRDefault="00B82444" w:rsidP="00F91101">
      <w:pPr>
        <w:pStyle w:val="Default"/>
        <w:jc w:val="both"/>
        <w:rPr>
          <w:bCs/>
          <w:sz w:val="20"/>
          <w:szCs w:val="20"/>
          <w:lang w:val="tr-TR"/>
        </w:rPr>
      </w:pPr>
    </w:p>
    <w:p w:rsidR="00F91101" w:rsidRPr="00D00EE1" w:rsidRDefault="00B82444" w:rsidP="00F91101">
      <w:pPr>
        <w:pStyle w:val="Default"/>
        <w:jc w:val="both"/>
        <w:rPr>
          <w:sz w:val="20"/>
          <w:szCs w:val="20"/>
          <w:lang w:val="tr-TR"/>
        </w:rPr>
      </w:pPr>
      <w:r w:rsidRPr="00D00EE1">
        <w:rPr>
          <w:bCs/>
          <w:sz w:val="20"/>
          <w:szCs w:val="20"/>
          <w:lang w:val="tr-TR"/>
        </w:rPr>
        <w:t xml:space="preserve">Türk hükümeti </w:t>
      </w:r>
      <w:r w:rsidR="000B246C" w:rsidRPr="00D00EE1">
        <w:rPr>
          <w:bCs/>
          <w:sz w:val="20"/>
          <w:szCs w:val="20"/>
          <w:lang w:val="tr-TR"/>
        </w:rPr>
        <w:t>hiçbir koşulda sadece ölümcül kazaları araştırmakla yetinmemelidir ve etkin bir şekilde bu gibi kazaları önleyici tedbirleri derhal almak zorundadır. Bunu gerçekleştirebilmek amacıyla işçi sendikalarına karşı yürütmekte olduğu saldırgan politikalarından vaz geçmek ve bunun yerine, işçi temsilcileriyle işbirliği içinde çalışarak müşterek varılan çözümlere odaklanmak zorundadır. Soma madenlerindeki güvenlik ile ilgili esas meseleler daha önceleri Türkiye Büyük Millet Meclisinde ele alınmış ama hükümet tarafından reddedilmişti ve bu da, aşılması gereken kör cehaleti gözler önüne sermeye zaten yetecek mahiyettedir.</w:t>
      </w:r>
      <w:r w:rsidR="00F91101" w:rsidRPr="00D00EE1">
        <w:rPr>
          <w:bCs/>
          <w:sz w:val="20"/>
          <w:szCs w:val="20"/>
          <w:lang w:val="tr-TR"/>
        </w:rPr>
        <w:t xml:space="preserve"> </w:t>
      </w:r>
    </w:p>
    <w:p w:rsidR="00F91101" w:rsidRPr="00D00EE1" w:rsidRDefault="00F91101" w:rsidP="00F91101">
      <w:pPr>
        <w:pStyle w:val="Default"/>
        <w:jc w:val="both"/>
        <w:rPr>
          <w:sz w:val="20"/>
          <w:szCs w:val="20"/>
          <w:lang w:val="tr-TR"/>
        </w:rPr>
      </w:pPr>
    </w:p>
    <w:p w:rsidR="00F91101" w:rsidRPr="00D00EE1" w:rsidRDefault="000B246C" w:rsidP="00F91101">
      <w:pPr>
        <w:pStyle w:val="Default"/>
        <w:jc w:val="both"/>
        <w:rPr>
          <w:sz w:val="20"/>
          <w:szCs w:val="20"/>
          <w:lang w:val="tr-TR"/>
        </w:rPr>
      </w:pPr>
      <w:r w:rsidRPr="00D00EE1">
        <w:rPr>
          <w:sz w:val="20"/>
          <w:szCs w:val="20"/>
          <w:lang w:val="tr-TR"/>
        </w:rPr>
        <w:t>Çok sayıda</w:t>
      </w:r>
      <w:r w:rsidR="00F91101" w:rsidRPr="00D00EE1">
        <w:rPr>
          <w:sz w:val="20"/>
          <w:szCs w:val="20"/>
          <w:lang w:val="tr-TR"/>
        </w:rPr>
        <w:t xml:space="preserve"> industriAll </w:t>
      </w:r>
      <w:r w:rsidRPr="00D00EE1">
        <w:rPr>
          <w:sz w:val="20"/>
          <w:szCs w:val="20"/>
          <w:lang w:val="tr-TR"/>
        </w:rPr>
        <w:t>Avrupa üyesi kuruluş bu kazanın kurbanı Türk maden işçileri ve onların aileleri için bir yardım fonu oluşturmuştur ve</w:t>
      </w:r>
      <w:r w:rsidR="00F91101" w:rsidRPr="00D00EE1">
        <w:rPr>
          <w:sz w:val="20"/>
          <w:szCs w:val="20"/>
          <w:lang w:val="tr-TR"/>
        </w:rPr>
        <w:t xml:space="preserve"> industriAll </w:t>
      </w:r>
      <w:r w:rsidRPr="00D00EE1">
        <w:rPr>
          <w:sz w:val="20"/>
          <w:szCs w:val="20"/>
          <w:lang w:val="tr-TR"/>
        </w:rPr>
        <w:t xml:space="preserve">Avrupa İşçi Sendikası Türkiye’deki bağlı örgütlerimize ve onların üyelerine gerekli her türlü yardımı sağlama </w:t>
      </w:r>
      <w:r w:rsidRPr="00D00EE1">
        <w:rPr>
          <w:sz w:val="20"/>
          <w:szCs w:val="20"/>
          <w:lang w:val="tr-TR"/>
        </w:rPr>
        <w:lastRenderedPageBreak/>
        <w:t>güvencesi vermektedir.</w:t>
      </w:r>
      <w:r w:rsidR="00F91101" w:rsidRPr="00D00EE1">
        <w:rPr>
          <w:sz w:val="20"/>
          <w:szCs w:val="20"/>
          <w:lang w:val="tr-TR"/>
        </w:rPr>
        <w:t xml:space="preserve"> </w:t>
      </w:r>
      <w:r w:rsidRPr="00D00EE1">
        <w:rPr>
          <w:sz w:val="20"/>
          <w:szCs w:val="20"/>
          <w:lang w:val="tr-TR"/>
        </w:rPr>
        <w:t>Onların yanında birlik ve beraberlik içinde olacağımız buradan haykırmak istiyoruz.  Somadaki kazadan ve ağır sonuçlarından kaçınmanın esasen çok mümkün ve skandal derecede yetersiz güvenlik önlemlerinin buna neden olduğu gerçeği bu felaketi kesinlikle katlanılmaz kılmaktadır. Bu gerçeklerden hareketle, industriAll Avrupa Türkiye’de mevcut güvenlik mevzuatının iyileştirilmesi ve iyileştirmelerin derhal yürürlüğe sokulması için hemen harekete geçilmesini ve Türkiye’de şimdiye kadarki en çok işçi ölümüne yol açan kazanın temel nedeni olan umursamazlık ve kötü tutumun derhal ve koşulsuz değişmesini talep etmektedir.</w:t>
      </w:r>
    </w:p>
    <w:sectPr w:rsidR="00F91101" w:rsidRPr="00D00EE1" w:rsidSect="006916D0">
      <w:headerReference w:type="default" r:id="rId8"/>
      <w:footerReference w:type="default" r:id="rId9"/>
      <w:pgSz w:w="11907" w:h="16839"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62" w:rsidRDefault="00741362" w:rsidP="006916D0">
      <w:pPr>
        <w:spacing w:after="0" w:line="240" w:lineRule="auto"/>
      </w:pPr>
      <w:r>
        <w:separator/>
      </w:r>
    </w:p>
  </w:endnote>
  <w:endnote w:type="continuationSeparator" w:id="0">
    <w:p w:rsidR="00741362" w:rsidRDefault="00741362" w:rsidP="0069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01" w:rsidRDefault="00F91101" w:rsidP="00306B3A">
    <w:pPr>
      <w:spacing w:after="0" w:line="240" w:lineRule="auto"/>
      <w:jc w:val="center"/>
      <w:rPr>
        <w:rFonts w:ascii="Verdana" w:hAnsi="Verdana"/>
        <w:b/>
        <w:color w:val="365F91"/>
        <w:sz w:val="16"/>
        <w:szCs w:val="16"/>
      </w:rPr>
    </w:pPr>
    <w:r>
      <w:rPr>
        <w:rFonts w:ascii="Verdana" w:hAnsi="Verdana"/>
        <w:color w:val="365F91"/>
        <w:sz w:val="16"/>
        <w:szCs w:val="16"/>
      </w:rPr>
      <w:t>International Trade Union House (ITUH)</w:t>
    </w:r>
    <w:r>
      <w:rPr>
        <w:rFonts w:ascii="Verdana" w:hAnsi="Verdana"/>
        <w:b/>
        <w:color w:val="365F91"/>
        <w:sz w:val="16"/>
        <w:szCs w:val="16"/>
      </w:rPr>
      <w:t xml:space="preserve"> - </w:t>
    </w:r>
    <w:r>
      <w:rPr>
        <w:rFonts w:ascii="Verdana" w:hAnsi="Verdana"/>
        <w:color w:val="365F91"/>
        <w:sz w:val="16"/>
        <w:szCs w:val="16"/>
      </w:rPr>
      <w:t>Boulevard du Roi Albert II 5 (bte 10)</w:t>
    </w:r>
    <w:r>
      <w:rPr>
        <w:rFonts w:ascii="Verdana" w:hAnsi="Verdana"/>
        <w:b/>
        <w:color w:val="365F91"/>
        <w:sz w:val="16"/>
        <w:szCs w:val="16"/>
      </w:rPr>
      <w:t xml:space="preserve"> - </w:t>
    </w:r>
    <w:r>
      <w:rPr>
        <w:rFonts w:ascii="Verdana" w:hAnsi="Verdana"/>
        <w:color w:val="365F91"/>
        <w:sz w:val="16"/>
        <w:szCs w:val="16"/>
      </w:rPr>
      <w:t>B-1210 Brussels</w:t>
    </w:r>
  </w:p>
  <w:p w:rsidR="00F91101" w:rsidRPr="007C6241" w:rsidRDefault="00F91101" w:rsidP="00306B3A">
    <w:pPr>
      <w:spacing w:after="120" w:line="240" w:lineRule="auto"/>
      <w:jc w:val="center"/>
      <w:rPr>
        <w:rFonts w:ascii="Verdana" w:hAnsi="Verdana"/>
        <w:i/>
        <w:color w:val="365F91"/>
        <w:sz w:val="16"/>
        <w:szCs w:val="16"/>
        <w:lang w:val="de-DE"/>
      </w:rPr>
    </w:pPr>
    <w:r w:rsidRPr="007C6241">
      <w:rPr>
        <w:rFonts w:ascii="Verdana" w:hAnsi="Verdana"/>
        <w:color w:val="365F91"/>
        <w:sz w:val="16"/>
        <w:szCs w:val="16"/>
        <w:lang w:val="de-DE"/>
      </w:rPr>
      <w:t xml:space="preserve">Tel: +32 (0)2/226 </w:t>
    </w:r>
    <w:r>
      <w:rPr>
        <w:rFonts w:ascii="Verdana" w:hAnsi="Verdana"/>
        <w:color w:val="365F91"/>
        <w:sz w:val="16"/>
        <w:szCs w:val="16"/>
        <w:lang w:val="de-DE"/>
      </w:rPr>
      <w:t>00 5</w:t>
    </w:r>
    <w:r w:rsidRPr="007C6241">
      <w:rPr>
        <w:rFonts w:ascii="Verdana" w:hAnsi="Verdana"/>
        <w:color w:val="365F91"/>
        <w:sz w:val="16"/>
        <w:szCs w:val="16"/>
        <w:lang w:val="de-DE"/>
      </w:rPr>
      <w:t xml:space="preserve">0    </w:t>
    </w:r>
    <w:hyperlink r:id="rId1" w:history="1">
      <w:r w:rsidRPr="007C6241">
        <w:rPr>
          <w:rStyle w:val="Hyperlink"/>
          <w:rFonts w:ascii="Verdana" w:hAnsi="Verdana"/>
          <w:color w:val="365F91"/>
          <w:sz w:val="16"/>
          <w:szCs w:val="16"/>
          <w:lang w:val="de-DE"/>
        </w:rPr>
        <w:t>info@industriall-europe.eu</w:t>
      </w:r>
    </w:hyperlink>
    <w:r w:rsidRPr="007C6241">
      <w:rPr>
        <w:color w:val="4F81BD"/>
        <w:lang w:val="de-DE"/>
      </w:rPr>
      <w:t xml:space="preserve">    </w:t>
    </w:r>
    <w:hyperlink r:id="rId2" w:history="1">
      <w:r w:rsidRPr="007C6241">
        <w:rPr>
          <w:rStyle w:val="Hyperlink"/>
          <w:rFonts w:ascii="Verdana" w:hAnsi="Verdana"/>
          <w:i/>
          <w:color w:val="365F91"/>
          <w:sz w:val="16"/>
          <w:szCs w:val="16"/>
          <w:lang w:val="de-DE"/>
        </w:rPr>
        <w:t>www.industriall-europe.eu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62" w:rsidRDefault="00741362" w:rsidP="006916D0">
      <w:pPr>
        <w:spacing w:after="0" w:line="240" w:lineRule="auto"/>
      </w:pPr>
      <w:r>
        <w:separator/>
      </w:r>
    </w:p>
  </w:footnote>
  <w:footnote w:type="continuationSeparator" w:id="0">
    <w:p w:rsidR="00741362" w:rsidRDefault="00741362" w:rsidP="00691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01" w:rsidRDefault="008E3F6F" w:rsidP="00306B3A">
    <w:pPr>
      <w:pStyle w:val="Header"/>
      <w:rPr>
        <w:rFonts w:ascii="Verdana" w:hAnsi="Verdana"/>
        <w:b/>
        <w:color w:val="808080"/>
        <w:sz w:val="28"/>
        <w:szCs w:val="28"/>
        <w:lang w:val="de-DE"/>
      </w:rPr>
    </w:pPr>
    <w:r>
      <w:rPr>
        <w:rFonts w:ascii="Verdana" w:hAnsi="Verdana"/>
        <w:b/>
        <w:noProof/>
        <w:color w:val="80808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55.75pt;margin-top:-22.65pt;width:203.85pt;height:91.2pt;z-index:251657728;visibility:visible">
          <v:imagedata r:id="rId1" o:title="Indus logo ART vect PANTONE"/>
          <w10:wrap type="square"/>
        </v:shape>
      </w:pict>
    </w:r>
  </w:p>
  <w:p w:rsidR="00F91101" w:rsidRDefault="00F91101" w:rsidP="00306B3A">
    <w:pPr>
      <w:pStyle w:val="Header"/>
      <w:rPr>
        <w:rFonts w:ascii="Verdana" w:hAnsi="Verdana"/>
        <w:b/>
        <w:color w:val="808080"/>
        <w:sz w:val="28"/>
        <w:szCs w:val="28"/>
        <w:lang w:val="de-DE"/>
      </w:rPr>
    </w:pPr>
  </w:p>
  <w:p w:rsidR="00F91101" w:rsidRDefault="00F91101">
    <w:pPr>
      <w:pStyle w:val="Header"/>
    </w:pPr>
  </w:p>
  <w:p w:rsidR="00F91101" w:rsidRDefault="00F91101">
    <w:pPr>
      <w:pStyle w:val="Header"/>
    </w:pPr>
  </w:p>
  <w:p w:rsidR="00F91101" w:rsidRDefault="00F91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42C70723"/>
    <w:multiLevelType w:val="hybridMultilevel"/>
    <w:tmpl w:val="EE7E1812"/>
    <w:lvl w:ilvl="0" w:tplc="1C44E12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6D0"/>
    <w:rsid w:val="00066D83"/>
    <w:rsid w:val="00096FEA"/>
    <w:rsid w:val="000B246C"/>
    <w:rsid w:val="000C35B1"/>
    <w:rsid w:val="00237002"/>
    <w:rsid w:val="00240AB4"/>
    <w:rsid w:val="00306B3A"/>
    <w:rsid w:val="00341DF3"/>
    <w:rsid w:val="00370D2A"/>
    <w:rsid w:val="00376AB6"/>
    <w:rsid w:val="005258AD"/>
    <w:rsid w:val="0060290E"/>
    <w:rsid w:val="006916D0"/>
    <w:rsid w:val="00713DCA"/>
    <w:rsid w:val="00741362"/>
    <w:rsid w:val="00742226"/>
    <w:rsid w:val="00747475"/>
    <w:rsid w:val="007837FD"/>
    <w:rsid w:val="007852D6"/>
    <w:rsid w:val="007C6241"/>
    <w:rsid w:val="008308D7"/>
    <w:rsid w:val="00860EA0"/>
    <w:rsid w:val="008E3F6F"/>
    <w:rsid w:val="008F00F5"/>
    <w:rsid w:val="009511CA"/>
    <w:rsid w:val="00A0280E"/>
    <w:rsid w:val="00B82444"/>
    <w:rsid w:val="00BF0953"/>
    <w:rsid w:val="00BF3B94"/>
    <w:rsid w:val="00C2579C"/>
    <w:rsid w:val="00CF3192"/>
    <w:rsid w:val="00D00EE1"/>
    <w:rsid w:val="00DC34DB"/>
    <w:rsid w:val="00E30B91"/>
    <w:rsid w:val="00EC2E94"/>
    <w:rsid w:val="00F91101"/>
    <w:rsid w:val="00F959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D0"/>
    <w:pPr>
      <w:spacing w:after="200" w:line="276" w:lineRule="auto"/>
    </w:pPr>
    <w:rPr>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D0"/>
    <w:pPr>
      <w:tabs>
        <w:tab w:val="center" w:pos="4680"/>
        <w:tab w:val="right" w:pos="9360"/>
      </w:tabs>
      <w:spacing w:after="0" w:line="240" w:lineRule="auto"/>
    </w:pPr>
  </w:style>
  <w:style w:type="character" w:customStyle="1" w:styleId="HeaderChar">
    <w:name w:val="Header Char"/>
    <w:link w:val="Header"/>
    <w:uiPriority w:val="99"/>
    <w:rsid w:val="006916D0"/>
    <w:rPr>
      <w:rFonts w:ascii="Calibri" w:eastAsia="Calibri" w:hAnsi="Calibri" w:cs="Times New Roman"/>
    </w:rPr>
  </w:style>
  <w:style w:type="character" w:styleId="Hyperlink">
    <w:name w:val="Hyperlink"/>
    <w:semiHidden/>
    <w:unhideWhenUsed/>
    <w:rsid w:val="006916D0"/>
    <w:rPr>
      <w:color w:val="0000FF"/>
      <w:u w:val="single"/>
    </w:rPr>
  </w:style>
  <w:style w:type="paragraph" w:styleId="Footer">
    <w:name w:val="footer"/>
    <w:basedOn w:val="Normal"/>
    <w:link w:val="FooterChar"/>
    <w:uiPriority w:val="99"/>
    <w:unhideWhenUsed/>
    <w:rsid w:val="006916D0"/>
    <w:pPr>
      <w:tabs>
        <w:tab w:val="center" w:pos="4680"/>
        <w:tab w:val="right" w:pos="9360"/>
      </w:tabs>
      <w:spacing w:after="0" w:line="240" w:lineRule="auto"/>
    </w:pPr>
  </w:style>
  <w:style w:type="character" w:customStyle="1" w:styleId="FooterChar">
    <w:name w:val="Footer Char"/>
    <w:link w:val="Footer"/>
    <w:uiPriority w:val="99"/>
    <w:rsid w:val="006916D0"/>
    <w:rPr>
      <w:rFonts w:ascii="Calibri" w:eastAsia="Calibri" w:hAnsi="Calibri" w:cs="Times New Roman"/>
    </w:rPr>
  </w:style>
  <w:style w:type="paragraph" w:styleId="ListParagraph">
    <w:name w:val="List Paragraph"/>
    <w:basedOn w:val="Normal"/>
    <w:uiPriority w:val="34"/>
    <w:qFormat/>
    <w:rsid w:val="005258AD"/>
    <w:pPr>
      <w:spacing w:after="0" w:line="240" w:lineRule="auto"/>
      <w:ind w:left="720"/>
    </w:pPr>
    <w:rPr>
      <w:rFonts w:cs="Calibri"/>
      <w:lang w:val="de-DE" w:eastAsia="de-DE"/>
    </w:rPr>
  </w:style>
  <w:style w:type="paragraph" w:customStyle="1" w:styleId="Default">
    <w:name w:val="Default"/>
    <w:rsid w:val="00F91101"/>
    <w:pPr>
      <w:autoSpaceDE w:val="0"/>
      <w:autoSpaceDN w:val="0"/>
      <w:adjustRightInd w:val="0"/>
    </w:pPr>
    <w:rPr>
      <w:rFonts w:ascii="Arial" w:hAnsi="Arial" w:cs="Arial"/>
      <w:color w:val="000000"/>
      <w:sz w:val="24"/>
      <w:szCs w:val="24"/>
      <w:lang w:val="nl-BE"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78437-7FA1-4DE0-877E-F8E2CF8C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3523</Characters>
  <Application>Microsoft Office Word</Application>
  <DocSecurity>4</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EMCEF</Company>
  <LinksUpToDate>false</LinksUpToDate>
  <CharactersWithSpaces>4133</CharactersWithSpaces>
  <SharedDoc>false</SharedDoc>
  <HLinks>
    <vt:vector size="12" baseType="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WSLADE</dc:creator>
  <cp:lastModifiedBy>FVANGELDER</cp:lastModifiedBy>
  <cp:revision>2</cp:revision>
  <cp:lastPrinted>2014-05-14T09:54:00Z</cp:lastPrinted>
  <dcterms:created xsi:type="dcterms:W3CDTF">2014-05-20T14:31:00Z</dcterms:created>
  <dcterms:modified xsi:type="dcterms:W3CDTF">2014-05-20T14:31:00Z</dcterms:modified>
</cp:coreProperties>
</file>